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29F56DFE" w:rsidR="00365EB4" w:rsidRDefault="001060FF" w:rsidP="0001401B">
      <w:pPr>
        <w:tabs>
          <w:tab w:val="left" w:pos="8133"/>
        </w:tabs>
        <w:spacing w:after="0"/>
        <w:rPr>
          <w:rFonts w:ascii="Arial" w:eastAsiaTheme="minorEastAsia" w:hAnsi="Arial"/>
          <w:b/>
          <w:sz w:val="22"/>
          <w:szCs w:val="22"/>
          <w:lang w:eastAsia="zh-CN"/>
        </w:rPr>
      </w:pPr>
      <w:r>
        <w:rPr>
          <w:rFonts w:ascii="Arial" w:eastAsia="Times New Roman" w:hAnsi="Arial"/>
          <w:b/>
          <w:sz w:val="22"/>
          <w:szCs w:val="22"/>
          <w:lang w:eastAsia="zh-CN"/>
        </w:rPr>
        <w:t>3GPP TSG RAN WG2 Meeting #132</w:t>
      </w:r>
      <w:r>
        <w:rPr>
          <w:rFonts w:ascii="Arial" w:eastAsia="Times New Roman" w:hAnsi="Arial"/>
          <w:b/>
          <w:sz w:val="22"/>
          <w:szCs w:val="22"/>
          <w:lang w:eastAsia="zh-CN"/>
        </w:rPr>
        <w:tab/>
      </w:r>
      <w:r w:rsidR="00385F34" w:rsidRPr="00385F34">
        <w:rPr>
          <w:rFonts w:ascii="Arial" w:eastAsia="Times New Roman" w:hAnsi="Arial"/>
          <w:b/>
          <w:sz w:val="22"/>
          <w:szCs w:val="22"/>
          <w:lang w:eastAsia="zh-CN"/>
        </w:rPr>
        <w:t>R2-2508065</w:t>
      </w:r>
    </w:p>
    <w:p w14:paraId="1E1598C4" w14:textId="77777777" w:rsidR="00385F34" w:rsidRDefault="00385F34">
      <w:pPr>
        <w:pStyle w:val="3GPPHeader"/>
        <w:rPr>
          <w:sz w:val="22"/>
          <w:szCs w:val="22"/>
        </w:rPr>
      </w:pPr>
      <w:bookmarkStart w:id="0" w:name="OLE_LINK8"/>
      <w:r>
        <w:rPr>
          <w:sz w:val="22"/>
          <w:szCs w:val="22"/>
          <w:lang w:val="en-GB"/>
        </w:rPr>
        <w:t>Dallas</w:t>
      </w:r>
      <w:bookmarkEnd w:id="0"/>
      <w:r>
        <w:rPr>
          <w:sz w:val="22"/>
          <w:szCs w:val="22"/>
        </w:rPr>
        <w:t xml:space="preserve">, </w:t>
      </w:r>
      <w:r>
        <w:rPr>
          <w:sz w:val="22"/>
          <w:szCs w:val="22"/>
          <w:lang w:val="en-GB"/>
        </w:rPr>
        <w:t>USA</w:t>
      </w:r>
      <w:r>
        <w:rPr>
          <w:sz w:val="22"/>
          <w:szCs w:val="22"/>
        </w:rPr>
        <w:t>, Nov. 17</w:t>
      </w:r>
      <w:r w:rsidRPr="006A3374">
        <w:rPr>
          <w:sz w:val="22"/>
          <w:szCs w:val="22"/>
          <w:vertAlign w:val="superscript"/>
        </w:rPr>
        <w:t>th</w:t>
      </w:r>
      <w:r>
        <w:rPr>
          <w:sz w:val="22"/>
          <w:szCs w:val="22"/>
        </w:rPr>
        <w:t xml:space="preserve"> – 21</w:t>
      </w:r>
      <w:r w:rsidRPr="00AE7FD5">
        <w:rPr>
          <w:sz w:val="22"/>
          <w:szCs w:val="22"/>
          <w:vertAlign w:val="superscript"/>
        </w:rPr>
        <w:t>th</w:t>
      </w:r>
      <w:r>
        <w:rPr>
          <w:sz w:val="22"/>
          <w:szCs w:val="22"/>
        </w:rPr>
        <w:t>, 2025</w:t>
      </w:r>
    </w:p>
    <w:p w14:paraId="2AC32791" w14:textId="42B7BE8A" w:rsidR="00365EB4" w:rsidRDefault="001060FF">
      <w:pPr>
        <w:pStyle w:val="3GPPHeader"/>
        <w:rPr>
          <w:rFonts w:eastAsiaTheme="minorEastAsia"/>
          <w:szCs w:val="24"/>
        </w:rPr>
      </w:pPr>
      <w:r>
        <w:rPr>
          <w:sz w:val="22"/>
          <w:szCs w:val="22"/>
          <w:lang w:val="sv-SE"/>
        </w:rPr>
        <w:t>Agenda Item:</w:t>
      </w:r>
      <w:r>
        <w:rPr>
          <w:sz w:val="22"/>
          <w:szCs w:val="22"/>
          <w:lang w:val="sv-SE"/>
        </w:rPr>
        <w:tab/>
        <w:t>9.2.2</w:t>
      </w:r>
    </w:p>
    <w:p w14:paraId="1BD1A584" w14:textId="77777777" w:rsidR="00365EB4" w:rsidRDefault="001060FF">
      <w:pPr>
        <w:pStyle w:val="3GPPHeader"/>
        <w:rPr>
          <w:sz w:val="22"/>
          <w:szCs w:val="22"/>
        </w:rPr>
      </w:pPr>
      <w:r>
        <w:rPr>
          <w:sz w:val="22"/>
          <w:szCs w:val="22"/>
        </w:rPr>
        <w:t>Source:</w:t>
      </w:r>
      <w:r>
        <w:rPr>
          <w:sz w:val="22"/>
          <w:szCs w:val="22"/>
        </w:rPr>
        <w:tab/>
        <w:t>Xiaomi</w:t>
      </w:r>
    </w:p>
    <w:p w14:paraId="54C78980" w14:textId="77777777" w:rsidR="00365EB4" w:rsidRDefault="001060FF">
      <w:pPr>
        <w:pStyle w:val="3GPPHeader"/>
        <w:rPr>
          <w:rFonts w:eastAsiaTheme="minorEastAsia"/>
          <w:sz w:val="22"/>
          <w:szCs w:val="22"/>
          <w:lang w:val="en-GB"/>
        </w:rPr>
      </w:pPr>
      <w:r>
        <w:rPr>
          <w:sz w:val="22"/>
          <w:szCs w:val="22"/>
        </w:rPr>
        <w:t>Title:</w:t>
      </w:r>
      <w:r>
        <w:rPr>
          <w:sz w:val="22"/>
          <w:szCs w:val="22"/>
        </w:rPr>
        <w:tab/>
        <w:t>Support of Topology 2 for A-IoT</w:t>
      </w:r>
    </w:p>
    <w:p w14:paraId="05F2D775" w14:textId="77777777" w:rsidR="00365EB4" w:rsidRDefault="001060FF">
      <w:pPr>
        <w:pStyle w:val="3GPPHeader"/>
        <w:rPr>
          <w:sz w:val="22"/>
          <w:szCs w:val="22"/>
        </w:rPr>
      </w:pPr>
      <w:r>
        <w:rPr>
          <w:sz w:val="22"/>
          <w:szCs w:val="22"/>
        </w:rPr>
        <w:t>Document for:</w:t>
      </w:r>
      <w:r>
        <w:rPr>
          <w:sz w:val="22"/>
          <w:szCs w:val="22"/>
        </w:rPr>
        <w:tab/>
        <w:t>Discussion and Decision</w:t>
      </w:r>
    </w:p>
    <w:p w14:paraId="504062D1" w14:textId="77777777" w:rsidR="00365EB4" w:rsidRDefault="001060FF">
      <w:pPr>
        <w:pStyle w:val="Heading1"/>
        <w:tabs>
          <w:tab w:val="clear" w:pos="4680"/>
          <w:tab w:val="clear" w:pos="9360"/>
        </w:tabs>
      </w:pPr>
      <w:r>
        <w:t>Introduction</w:t>
      </w:r>
    </w:p>
    <w:p w14:paraId="6FAB9069" w14:textId="77777777" w:rsidR="00365EB4" w:rsidRDefault="001060FF">
      <w:pPr>
        <w:rPr>
          <w:b/>
          <w:bCs/>
          <w:lang w:val="en-GB" w:eastAsia="zh-CN"/>
        </w:rPr>
      </w:pPr>
      <w:r>
        <w:rPr>
          <w:rFonts w:hint="eastAsia"/>
          <w:lang w:val="en-GB" w:eastAsia="zh-CN"/>
        </w:rPr>
        <w:t>T</w:t>
      </w:r>
      <w:r>
        <w:rPr>
          <w:lang w:val="en-GB" w:eastAsia="zh-CN"/>
        </w:rPr>
        <w:t>his contribution discusses the support of Topology 2 for A-IoT, based on the related objective in Rel-20 A-IoT phase 2 WID [1].</w:t>
      </w:r>
    </w:p>
    <w:p w14:paraId="7516A4EC" w14:textId="77777777" w:rsidR="00365EB4" w:rsidRDefault="001060FF">
      <w:pPr>
        <w:pStyle w:val="Heading1"/>
        <w:tabs>
          <w:tab w:val="clear" w:pos="4680"/>
          <w:tab w:val="clear" w:pos="9360"/>
        </w:tabs>
      </w:pPr>
      <w:r>
        <w:t xml:space="preserve">Impact on </w:t>
      </w:r>
      <w:proofErr w:type="spellStart"/>
      <w:r>
        <w:t>Uu</w:t>
      </w:r>
      <w:proofErr w:type="spellEnd"/>
      <w:r>
        <w:t xml:space="preserve"> RRC signalling by A-IoT</w:t>
      </w:r>
    </w:p>
    <w:p w14:paraId="65A1E332" w14:textId="77777777" w:rsidR="00365EB4" w:rsidRDefault="001060FF">
      <w:pPr>
        <w:pStyle w:val="Heading2"/>
        <w:ind w:left="851"/>
        <w:rPr>
          <w:lang w:eastAsia="zh-CN"/>
        </w:rPr>
      </w:pPr>
      <w:bookmarkStart w:id="1" w:name="_Impact_on_RRC"/>
      <w:bookmarkEnd w:id="1"/>
      <w:r>
        <w:rPr>
          <w:lang w:eastAsia="zh-CN"/>
        </w:rPr>
        <w:t xml:space="preserve">Impact </w:t>
      </w:r>
      <w:r>
        <w:rPr>
          <w:rFonts w:hint="eastAsia"/>
          <w:lang w:eastAsia="zh-CN"/>
        </w:rPr>
        <w:t>o</w:t>
      </w:r>
      <w:r>
        <w:rPr>
          <w:lang w:eastAsia="zh-CN"/>
        </w:rPr>
        <w:t>n RRC signalling content due to A-IoT NGAP information</w:t>
      </w:r>
    </w:p>
    <w:p w14:paraId="00C1F53D" w14:textId="3068E9D7" w:rsidR="00365EB4" w:rsidRDefault="001060FF">
      <w:pPr>
        <w:rPr>
          <w:lang w:val="en-GB" w:eastAsia="zh-CN"/>
        </w:rPr>
      </w:pPr>
      <w:r>
        <w:rPr>
          <w:lang w:val="en-GB" w:eastAsia="zh-CN"/>
        </w:rPr>
        <w:t>Based on the below agreement from last meeting</w:t>
      </w:r>
      <w:r w:rsidR="005B10A6">
        <w:rPr>
          <w:lang w:val="en-GB" w:eastAsia="zh-CN"/>
        </w:rPr>
        <w:t xml:space="preserve"> [2]</w:t>
      </w:r>
      <w:r>
        <w:rPr>
          <w:lang w:val="en-GB" w:eastAsia="zh-CN"/>
        </w:rPr>
        <w:t xml:space="preserve">, which A-IoT NGAP information needs to </w:t>
      </w:r>
      <w:proofErr w:type="spellStart"/>
      <w:r>
        <w:rPr>
          <w:rFonts w:hint="eastAsia"/>
          <w:lang w:val="en-GB" w:eastAsia="zh-CN"/>
        </w:rPr>
        <w:t>signaled</w:t>
      </w:r>
      <w:proofErr w:type="spellEnd"/>
      <w:r>
        <w:rPr>
          <w:lang w:val="en-GB" w:eastAsia="zh-CN"/>
        </w:rPr>
        <w:t xml:space="preserve"> in </w:t>
      </w:r>
      <w:proofErr w:type="spellStart"/>
      <w:r>
        <w:rPr>
          <w:lang w:val="en-GB" w:eastAsia="zh-CN"/>
        </w:rPr>
        <w:t>Uu</w:t>
      </w:r>
      <w:proofErr w:type="spellEnd"/>
      <w:r>
        <w:rPr>
          <w:lang w:val="en-GB" w:eastAsia="zh-CN"/>
        </w:rPr>
        <w:t xml:space="preserve"> by the </w:t>
      </w:r>
      <w:proofErr w:type="spellStart"/>
      <w:r>
        <w:rPr>
          <w:lang w:val="en-GB" w:eastAsia="zh-CN"/>
        </w:rPr>
        <w:t>gNB</w:t>
      </w:r>
      <w:proofErr w:type="spellEnd"/>
      <w:r>
        <w:rPr>
          <w:lang w:val="en-GB" w:eastAsia="zh-CN"/>
        </w:rPr>
        <w:t xml:space="preserve"> to the UE reader needs to be evaluated.</w:t>
      </w:r>
    </w:p>
    <w:p w14:paraId="54028FDC" w14:textId="77777777" w:rsidR="00365EB4" w:rsidRDefault="001060FF">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363"/>
        <w:rPr>
          <w:rFonts w:ascii="Arial" w:eastAsia="MS Mincho" w:hAnsi="Arial"/>
          <w:b/>
          <w:bCs/>
          <w:szCs w:val="24"/>
          <w:lang w:val="en-GB" w:eastAsia="en-GB"/>
        </w:rPr>
      </w:pPr>
      <w:r>
        <w:rPr>
          <w:rFonts w:ascii="Arial" w:eastAsia="MS Mincho" w:hAnsi="Arial"/>
          <w:b/>
          <w:bCs/>
          <w:szCs w:val="24"/>
          <w:lang w:val="en-GB" w:eastAsia="en-GB"/>
        </w:rPr>
        <w:t xml:space="preserve">Agreements </w:t>
      </w:r>
    </w:p>
    <w:p w14:paraId="0155DD0B" w14:textId="77777777" w:rsidR="00365EB4" w:rsidRDefault="001060FF">
      <w:pPr>
        <w:pBdr>
          <w:top w:val="single" w:sz="4" w:space="1" w:color="auto"/>
          <w:left w:val="single" w:sz="4" w:space="4" w:color="auto"/>
          <w:bottom w:val="single" w:sz="4" w:space="1" w:color="auto"/>
          <w:right w:val="single" w:sz="4" w:space="4" w:color="auto"/>
        </w:pBdr>
        <w:overflowPunct/>
        <w:autoSpaceDE/>
        <w:autoSpaceDN/>
        <w:adjustRightInd/>
        <w:spacing w:before="60" w:after="0"/>
        <w:ind w:left="426" w:hanging="363"/>
        <w:rPr>
          <w:rFonts w:ascii="Arial" w:eastAsia="MS Mincho" w:hAnsi="Arial"/>
          <w:bCs/>
          <w:szCs w:val="24"/>
          <w:lang w:val="en-GB" w:eastAsia="en-GB"/>
        </w:rPr>
      </w:pPr>
      <w:r>
        <w:rPr>
          <w:rFonts w:ascii="Arial" w:eastAsia="MS Mincho" w:hAnsi="Arial"/>
          <w:bCs/>
          <w:szCs w:val="24"/>
          <w:lang w:val="en-GB" w:eastAsia="en-GB"/>
        </w:rPr>
        <w:t xml:space="preserve">1.  </w:t>
      </w:r>
      <w:proofErr w:type="spellStart"/>
      <w:r>
        <w:rPr>
          <w:rFonts w:ascii="Arial" w:eastAsia="MS Mincho" w:hAnsi="Arial"/>
          <w:bCs/>
          <w:szCs w:val="24"/>
          <w:lang w:val="en-GB" w:eastAsia="en-GB"/>
        </w:rPr>
        <w:t>gNB</w:t>
      </w:r>
      <w:proofErr w:type="spellEnd"/>
      <w:r>
        <w:rPr>
          <w:rFonts w:ascii="Arial" w:eastAsia="MS Mincho" w:hAnsi="Arial"/>
          <w:bCs/>
          <w:szCs w:val="24"/>
          <w:lang w:val="en-GB" w:eastAsia="en-GB"/>
        </w:rPr>
        <w:t xml:space="preserve"> will provide </w:t>
      </w:r>
      <w:proofErr w:type="spellStart"/>
      <w:r>
        <w:rPr>
          <w:rFonts w:ascii="Arial" w:eastAsia="MS Mincho" w:hAnsi="Arial"/>
          <w:bCs/>
          <w:szCs w:val="24"/>
          <w:lang w:val="en-GB" w:eastAsia="en-GB"/>
        </w:rPr>
        <w:t>AIoT</w:t>
      </w:r>
      <w:proofErr w:type="spellEnd"/>
      <w:r>
        <w:rPr>
          <w:rFonts w:ascii="Arial" w:eastAsia="MS Mincho" w:hAnsi="Arial"/>
          <w:bCs/>
          <w:szCs w:val="24"/>
          <w:lang w:val="en-GB" w:eastAsia="en-GB"/>
        </w:rPr>
        <w:t xml:space="preserve"> information to the UE reader via RRC dedicated signalling based on NGAP </w:t>
      </w:r>
      <w:proofErr w:type="spellStart"/>
      <w:r>
        <w:rPr>
          <w:rFonts w:ascii="Arial" w:eastAsia="MS Mincho" w:hAnsi="Arial"/>
          <w:bCs/>
          <w:szCs w:val="24"/>
          <w:lang w:val="en-GB" w:eastAsia="en-GB"/>
        </w:rPr>
        <w:t>AIoT</w:t>
      </w:r>
      <w:proofErr w:type="spellEnd"/>
      <w:r>
        <w:rPr>
          <w:rFonts w:ascii="Arial" w:eastAsia="MS Mincho" w:hAnsi="Arial"/>
          <w:bCs/>
          <w:szCs w:val="24"/>
          <w:lang w:val="en-GB" w:eastAsia="en-GB"/>
        </w:rPr>
        <w:t xml:space="preserve"> information received from CN.  </w:t>
      </w:r>
      <w:r>
        <w:rPr>
          <w:rFonts w:ascii="Arial" w:eastAsia="MS Mincho" w:hAnsi="Arial"/>
          <w:bCs/>
          <w:szCs w:val="24"/>
          <w:highlight w:val="yellow"/>
          <w:lang w:val="en-GB" w:eastAsia="en-GB"/>
        </w:rPr>
        <w:t>FFS what information</w:t>
      </w:r>
      <w:r>
        <w:rPr>
          <w:rFonts w:ascii="Arial" w:eastAsia="MS Mincho" w:hAnsi="Arial"/>
          <w:bCs/>
          <w:szCs w:val="24"/>
          <w:lang w:val="en-GB" w:eastAsia="en-GB"/>
        </w:rPr>
        <w:t xml:space="preserve"> </w:t>
      </w:r>
    </w:p>
    <w:p w14:paraId="300A6628" w14:textId="2E156D60" w:rsidR="00365EB4" w:rsidRDefault="001060FF">
      <w:pPr>
        <w:spacing w:before="180"/>
        <w:rPr>
          <w:lang w:val="en-GB" w:eastAsia="zh-CN"/>
        </w:rPr>
      </w:pPr>
      <w:r>
        <w:rPr>
          <w:lang w:val="en-GB" w:eastAsia="zh-CN"/>
        </w:rPr>
        <w:t xml:space="preserve">Specifically, this evaluation involves in two aspects: (1) which A-IoT NGAP IE received by the </w:t>
      </w:r>
      <w:proofErr w:type="spellStart"/>
      <w:r>
        <w:rPr>
          <w:lang w:val="en-GB" w:eastAsia="zh-CN"/>
        </w:rPr>
        <w:t>gNB</w:t>
      </w:r>
      <w:proofErr w:type="spellEnd"/>
      <w:r>
        <w:rPr>
          <w:lang w:val="en-GB" w:eastAsia="zh-CN"/>
        </w:rPr>
        <w:t xml:space="preserve"> from the A-IoT CN is relevant to the operations in the A-IoT radio interface (thus necessarily visible to/used by the UE reader); (2) whether an A-IoT NGAP IE can be directly forwarded to the UE reader and included in related field in R</w:t>
      </w:r>
      <w:r w:rsidR="00B972CC">
        <w:rPr>
          <w:lang w:val="en-GB" w:eastAsia="zh-CN"/>
        </w:rPr>
        <w:t>2D</w:t>
      </w:r>
      <w:r>
        <w:rPr>
          <w:lang w:val="en-GB" w:eastAsia="zh-CN"/>
        </w:rPr>
        <w:t xml:space="preserve"> </w:t>
      </w:r>
      <w:proofErr w:type="spellStart"/>
      <w:r>
        <w:rPr>
          <w:lang w:val="en-GB" w:eastAsia="zh-CN"/>
        </w:rPr>
        <w:t>msg</w:t>
      </w:r>
      <w:proofErr w:type="spellEnd"/>
      <w:r>
        <w:rPr>
          <w:lang w:val="en-GB" w:eastAsia="zh-CN"/>
        </w:rPr>
        <w:t xml:space="preserve">, or needs to be first transformed to the </w:t>
      </w:r>
      <w:r w:rsidR="002C462B">
        <w:rPr>
          <w:lang w:val="en-GB" w:eastAsia="zh-CN"/>
        </w:rPr>
        <w:t>R2D</w:t>
      </w:r>
      <w:r>
        <w:rPr>
          <w:lang w:val="en-GB" w:eastAsia="zh-CN"/>
        </w:rPr>
        <w:t xml:space="preserve"> </w:t>
      </w:r>
      <w:proofErr w:type="spellStart"/>
      <w:r>
        <w:rPr>
          <w:lang w:val="en-GB" w:eastAsia="zh-CN"/>
        </w:rPr>
        <w:t>msg</w:t>
      </w:r>
      <w:proofErr w:type="spellEnd"/>
      <w:r>
        <w:rPr>
          <w:lang w:val="en-GB" w:eastAsia="zh-CN"/>
        </w:rPr>
        <w:t xml:space="preserve"> field/info and then </w:t>
      </w:r>
      <w:proofErr w:type="spellStart"/>
      <w:r>
        <w:rPr>
          <w:rFonts w:hint="eastAsia"/>
          <w:lang w:val="en-GB" w:eastAsia="zh-CN"/>
        </w:rPr>
        <w:t>signaled</w:t>
      </w:r>
      <w:proofErr w:type="spellEnd"/>
      <w:r>
        <w:rPr>
          <w:lang w:val="en-GB" w:eastAsia="zh-CN"/>
        </w:rPr>
        <w:t xml:space="preserve"> to the UE reader in DL. </w:t>
      </w:r>
    </w:p>
    <w:p w14:paraId="09D118DB" w14:textId="77777777" w:rsidR="00365EB4" w:rsidRDefault="001060FF">
      <w:pPr>
        <w:spacing w:before="180"/>
        <w:rPr>
          <w:lang w:val="en-GB" w:eastAsia="zh-CN"/>
        </w:rPr>
      </w:pPr>
      <w:r w:rsidRPr="00540685">
        <w:rPr>
          <w:lang w:val="en-GB" w:eastAsia="zh-CN"/>
        </w:rPr>
        <w:t>For R2D, DL direction</w:t>
      </w:r>
      <w:r>
        <w:rPr>
          <w:lang w:val="en-GB" w:eastAsia="zh-CN"/>
        </w:rPr>
        <w:t xml:space="preserve">, below </w:t>
      </w:r>
      <w:r>
        <w:rPr>
          <w:lang w:val="en-GB" w:eastAsia="zh-CN"/>
        </w:rPr>
        <w:fldChar w:fldCharType="begin"/>
      </w:r>
      <w:r>
        <w:rPr>
          <w:lang w:val="en-GB" w:eastAsia="zh-CN"/>
        </w:rPr>
        <w:instrText xml:space="preserve"> REF _Ref212972579 \h </w:instrText>
      </w:r>
      <w:r>
        <w:rPr>
          <w:lang w:val="en-GB" w:eastAsia="zh-CN"/>
        </w:rPr>
      </w:r>
      <w:r>
        <w:rPr>
          <w:lang w:val="en-GB" w:eastAsia="zh-CN"/>
        </w:rPr>
        <w:fldChar w:fldCharType="separate"/>
      </w:r>
      <w:r>
        <w:t>Table 1</w:t>
      </w:r>
      <w:r>
        <w:rPr>
          <w:lang w:val="en-GB" w:eastAsia="zh-CN"/>
        </w:rPr>
        <w:fldChar w:fldCharType="end"/>
      </w:r>
      <w:r>
        <w:rPr>
          <w:lang w:val="en-GB" w:eastAsia="zh-CN"/>
        </w:rPr>
        <w:t xml:space="preserve"> exhausts the Rel-19 A</w:t>
      </w:r>
      <w:r>
        <w:rPr>
          <w:rFonts w:hint="eastAsia"/>
          <w:lang w:eastAsia="zh-CN"/>
        </w:rPr>
        <w:t>-</w:t>
      </w:r>
      <w:r>
        <w:rPr>
          <w:lang w:val="en-GB" w:eastAsia="zh-CN"/>
        </w:rPr>
        <w:t xml:space="preserve">IoT NGAP IEs, with the evaluation in terms of their needs for A-IoT radio interface and whether each can be directly forwarded in </w:t>
      </w:r>
      <w:proofErr w:type="spellStart"/>
      <w:r>
        <w:rPr>
          <w:lang w:val="en-GB" w:eastAsia="zh-CN"/>
        </w:rPr>
        <w:t>Uu</w:t>
      </w:r>
      <w:proofErr w:type="spellEnd"/>
      <w:r>
        <w:rPr>
          <w:lang w:val="en-GB" w:eastAsia="zh-CN"/>
        </w:rPr>
        <w:t xml:space="preserve"> DL RRC signalling to the UE reader.</w:t>
      </w:r>
    </w:p>
    <w:p w14:paraId="015A365C" w14:textId="77777777" w:rsidR="00365EB4" w:rsidRDefault="001060FF">
      <w:pPr>
        <w:pStyle w:val="Caption"/>
        <w:keepNext/>
        <w:jc w:val="center"/>
        <w:rPr>
          <w:lang w:val="en-US"/>
        </w:rPr>
      </w:pPr>
      <w:bookmarkStart w:id="2" w:name="_Ref212972579"/>
      <w:r>
        <w:rPr>
          <w:lang w:val="en-US"/>
        </w:rPr>
        <w:t xml:space="preserve">Table </w:t>
      </w:r>
      <w:r>
        <w:fldChar w:fldCharType="begin"/>
      </w:r>
      <w:r>
        <w:rPr>
          <w:lang w:val="en-US"/>
        </w:rPr>
        <w:instrText xml:space="preserve"> SEQ Table \* ARABIC </w:instrText>
      </w:r>
      <w:r>
        <w:fldChar w:fldCharType="separate"/>
      </w:r>
      <w:r>
        <w:rPr>
          <w:lang w:val="en-US"/>
        </w:rPr>
        <w:t>1</w:t>
      </w:r>
      <w:r>
        <w:fldChar w:fldCharType="end"/>
      </w:r>
      <w:bookmarkEnd w:id="2"/>
      <w:r>
        <w:rPr>
          <w:lang w:val="en-US"/>
        </w:rPr>
        <w:t xml:space="preserve"> Analyses on the </w:t>
      </w:r>
      <w:proofErr w:type="spellStart"/>
      <w:r>
        <w:rPr>
          <w:lang w:val="en-US"/>
        </w:rPr>
        <w:t>Uu</w:t>
      </w:r>
      <w:proofErr w:type="spellEnd"/>
      <w:r>
        <w:rPr>
          <w:lang w:val="en-US"/>
        </w:rPr>
        <w:t xml:space="preserve"> impact due to </w:t>
      </w:r>
      <w:r w:rsidRPr="00540685">
        <w:rPr>
          <w:lang w:val="en-US"/>
        </w:rPr>
        <w:t>A-IoT NGAP information for R2D, DL direction</w:t>
      </w:r>
    </w:p>
    <w:tbl>
      <w:tblPr>
        <w:tblStyle w:val="TableGrid"/>
        <w:tblW w:w="9498" w:type="dxa"/>
        <w:tblInd w:w="-147" w:type="dxa"/>
        <w:tblLook w:val="04A0" w:firstRow="1" w:lastRow="0" w:firstColumn="1" w:lastColumn="0" w:noHBand="0" w:noVBand="1"/>
      </w:tblPr>
      <w:tblGrid>
        <w:gridCol w:w="502"/>
        <w:gridCol w:w="1814"/>
        <w:gridCol w:w="2079"/>
        <w:gridCol w:w="2268"/>
        <w:gridCol w:w="2835"/>
      </w:tblGrid>
      <w:tr w:rsidR="00365EB4" w14:paraId="20378098" w14:textId="77777777">
        <w:tc>
          <w:tcPr>
            <w:tcW w:w="502" w:type="dxa"/>
            <w:shd w:val="clear" w:color="auto" w:fill="A6A6A6" w:themeFill="background1" w:themeFillShade="A6"/>
          </w:tcPr>
          <w:p w14:paraId="1C23286E"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N</w:t>
            </w:r>
            <w:r>
              <w:rPr>
                <w:rFonts w:ascii="Calibri" w:eastAsia="黑体" w:hAnsi="Calibri" w:cs="Calibri"/>
                <w:color w:val="FFFFFF" w:themeColor="background1"/>
                <w:lang w:eastAsia="zh-CN"/>
              </w:rPr>
              <w:t>o.</w:t>
            </w:r>
          </w:p>
        </w:tc>
        <w:tc>
          <w:tcPr>
            <w:tcW w:w="1814" w:type="dxa"/>
            <w:shd w:val="clear" w:color="auto" w:fill="A6A6A6" w:themeFill="background1" w:themeFillShade="A6"/>
          </w:tcPr>
          <w:p w14:paraId="3BFD2411"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A-IoT NGAP IE items</w:t>
            </w:r>
          </w:p>
        </w:tc>
        <w:tc>
          <w:tcPr>
            <w:tcW w:w="2079" w:type="dxa"/>
            <w:tcBorders>
              <w:right w:val="thinThickSmallGap" w:sz="12" w:space="0" w:color="0000FF"/>
            </w:tcBorders>
            <w:shd w:val="clear" w:color="auto" w:fill="A6A6A6" w:themeFill="background1" w:themeFillShade="A6"/>
          </w:tcPr>
          <w:p w14:paraId="795D6388"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Child IEs/Info</w:t>
            </w:r>
          </w:p>
        </w:tc>
        <w:tc>
          <w:tcPr>
            <w:tcW w:w="2268" w:type="dxa"/>
            <w:tcBorders>
              <w:left w:val="thinThickSmallGap" w:sz="12" w:space="0" w:color="0000FF"/>
            </w:tcBorders>
            <w:shd w:val="clear" w:color="auto" w:fill="A6A6A6" w:themeFill="background1" w:themeFillShade="A6"/>
          </w:tcPr>
          <w:p w14:paraId="0EC063ED"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Relevance to A-IoT radio interface operation</w:t>
            </w:r>
          </w:p>
        </w:tc>
        <w:tc>
          <w:tcPr>
            <w:tcW w:w="2835" w:type="dxa"/>
            <w:shd w:val="clear" w:color="auto" w:fill="A6A6A6" w:themeFill="background1" w:themeFillShade="A6"/>
          </w:tcPr>
          <w:p w14:paraId="05C636F8"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 xml:space="preserve">Directly forwarded in DL RRC or not </w:t>
            </w:r>
          </w:p>
        </w:tc>
      </w:tr>
      <w:tr w:rsidR="00365EB4" w14:paraId="7FFB132D" w14:textId="77777777">
        <w:tc>
          <w:tcPr>
            <w:tcW w:w="9498" w:type="dxa"/>
            <w:gridSpan w:val="5"/>
          </w:tcPr>
          <w:p w14:paraId="0C4CF90D" w14:textId="0711D6FE" w:rsidR="00365EB4" w:rsidRDefault="001060FF">
            <w:pPr>
              <w:spacing w:before="80" w:after="80"/>
              <w:jc w:val="center"/>
              <w:rPr>
                <w:rFonts w:ascii="Arial" w:eastAsia="黑体" w:hAnsi="Arial" w:cs="Arial"/>
                <w:b/>
                <w:bCs/>
                <w:lang w:eastAsia="zh-CN"/>
              </w:rPr>
            </w:pPr>
            <w:r>
              <w:rPr>
                <w:rFonts w:ascii="Arial" w:hAnsi="Arial" w:cs="Arial"/>
              </w:rPr>
              <w:t>Information in “Inventory Request Transfer”</w:t>
            </w:r>
          </w:p>
        </w:tc>
      </w:tr>
      <w:tr w:rsidR="00365EB4" w14:paraId="7105F081" w14:textId="77777777">
        <w:tc>
          <w:tcPr>
            <w:tcW w:w="502" w:type="dxa"/>
          </w:tcPr>
          <w:p w14:paraId="7EB815B5" w14:textId="77777777" w:rsidR="00365EB4" w:rsidRDefault="001060FF">
            <w:pPr>
              <w:spacing w:before="80" w:after="80"/>
              <w:rPr>
                <w:rFonts w:eastAsiaTheme="minorEastAsia"/>
                <w:lang w:eastAsia="zh-CN"/>
              </w:rPr>
            </w:pPr>
            <w:r>
              <w:rPr>
                <w:rFonts w:eastAsiaTheme="minorEastAsia" w:hint="eastAsia"/>
                <w:lang w:eastAsia="zh-CN"/>
              </w:rPr>
              <w:t>1</w:t>
            </w:r>
          </w:p>
        </w:tc>
        <w:tc>
          <w:tcPr>
            <w:tcW w:w="1814" w:type="dxa"/>
          </w:tcPr>
          <w:p w14:paraId="5E1BB309" w14:textId="77777777" w:rsidR="00365EB4" w:rsidRDefault="001060FF">
            <w:pPr>
              <w:spacing w:before="80" w:after="80"/>
              <w:rPr>
                <w:rFonts w:eastAsia="黑体"/>
                <w:b/>
                <w:bCs/>
                <w:lang w:eastAsia="zh-CN"/>
              </w:rPr>
            </w:pPr>
            <w:r>
              <w:t>A-IoT Correlation Identifier</w:t>
            </w:r>
          </w:p>
        </w:tc>
        <w:tc>
          <w:tcPr>
            <w:tcW w:w="2079" w:type="dxa"/>
            <w:tcBorders>
              <w:right w:val="thinThickSmallGap" w:sz="12" w:space="0" w:color="0000FF"/>
            </w:tcBorders>
          </w:tcPr>
          <w:p w14:paraId="290BF774" w14:textId="77777777" w:rsidR="00365EB4" w:rsidRDefault="001060FF">
            <w:pPr>
              <w:spacing w:before="80" w:after="80"/>
            </w:pPr>
            <w:r>
              <w:t>A-IoT Correlation Identifier</w:t>
            </w:r>
          </w:p>
          <w:p w14:paraId="67B04CB0" w14:textId="77777777" w:rsidR="00365EB4" w:rsidRDefault="001060FF">
            <w:pPr>
              <w:spacing w:before="80" w:after="80"/>
              <w:rPr>
                <w:rFonts w:eastAsia="黑体"/>
                <w:b/>
                <w:bCs/>
                <w:lang w:eastAsia="zh-CN"/>
              </w:rPr>
            </w:pPr>
            <w:r>
              <w:rPr>
                <w:rFonts w:eastAsia="黑体"/>
                <w:b/>
                <w:bCs/>
                <w:lang w:eastAsia="zh-CN"/>
              </w:rPr>
              <w:t>(</w:t>
            </w:r>
            <w:r>
              <w:t>OCTET STRING</w:t>
            </w:r>
            <w:r>
              <w:rPr>
                <w:rFonts w:eastAsia="黑体"/>
                <w:b/>
                <w:bCs/>
                <w:lang w:eastAsia="zh-CN"/>
              </w:rPr>
              <w:t>)</w:t>
            </w:r>
          </w:p>
        </w:tc>
        <w:tc>
          <w:tcPr>
            <w:tcW w:w="2268" w:type="dxa"/>
            <w:tcBorders>
              <w:left w:val="thinThickSmallGap" w:sz="12" w:space="0" w:color="0000FF"/>
            </w:tcBorders>
          </w:tcPr>
          <w:p w14:paraId="717AF5C5" w14:textId="77777777" w:rsidR="00365EB4" w:rsidRDefault="001060FF">
            <w:pPr>
              <w:spacing w:before="80" w:after="80"/>
              <w:rPr>
                <w:rFonts w:eastAsia="黑体"/>
                <w:lang w:eastAsia="zh-CN"/>
              </w:rPr>
            </w:pPr>
            <w:r>
              <w:rPr>
                <w:rFonts w:eastAsia="黑体"/>
                <w:lang w:eastAsia="zh-CN"/>
              </w:rPr>
              <w:t>Used to derive “Transaction ID” field in A-IoT Paging message</w:t>
            </w:r>
          </w:p>
        </w:tc>
        <w:tc>
          <w:tcPr>
            <w:tcW w:w="2835" w:type="dxa"/>
          </w:tcPr>
          <w:p w14:paraId="15336DBF" w14:textId="52717CF4" w:rsidR="00365EB4" w:rsidRDefault="001060FF">
            <w:pPr>
              <w:spacing w:before="80" w:after="80"/>
              <w:rPr>
                <w:rFonts w:eastAsia="黑体"/>
                <w:lang w:eastAsia="zh-CN"/>
              </w:rPr>
            </w:pPr>
            <w:r>
              <w:rPr>
                <w:rFonts w:eastAsia="黑体"/>
                <w:lang w:eastAsia="zh-CN"/>
              </w:rPr>
              <w:t xml:space="preserve">Related to ID management, See </w:t>
            </w:r>
            <w:hyperlink w:anchor="_Identification_management_in" w:history="1">
              <w:r>
                <w:rPr>
                  <w:rStyle w:val="Hyperlink"/>
                  <w:rFonts w:eastAsia="黑体"/>
                  <w:lang w:eastAsia="zh-CN"/>
                </w:rPr>
                <w:t>2.2</w:t>
              </w:r>
            </w:hyperlink>
          </w:p>
        </w:tc>
      </w:tr>
      <w:tr w:rsidR="00365EB4" w14:paraId="566EFE2F" w14:textId="77777777">
        <w:trPr>
          <w:trHeight w:val="204"/>
        </w:trPr>
        <w:tc>
          <w:tcPr>
            <w:tcW w:w="502" w:type="dxa"/>
            <w:vMerge w:val="restart"/>
          </w:tcPr>
          <w:p w14:paraId="7C883E45" w14:textId="77777777" w:rsidR="00365EB4" w:rsidRDefault="001060FF">
            <w:pPr>
              <w:spacing w:before="80" w:after="80"/>
              <w:rPr>
                <w:rFonts w:eastAsiaTheme="minorEastAsia"/>
                <w:lang w:eastAsia="zh-CN"/>
              </w:rPr>
            </w:pPr>
            <w:r>
              <w:rPr>
                <w:rFonts w:eastAsiaTheme="minorEastAsia" w:hint="eastAsia"/>
                <w:lang w:eastAsia="zh-CN"/>
              </w:rPr>
              <w:t>2</w:t>
            </w:r>
          </w:p>
        </w:tc>
        <w:tc>
          <w:tcPr>
            <w:tcW w:w="1814" w:type="dxa"/>
            <w:vMerge w:val="restart"/>
          </w:tcPr>
          <w:p w14:paraId="0BE886F1" w14:textId="77777777" w:rsidR="00365EB4" w:rsidRDefault="001060FF">
            <w:pPr>
              <w:spacing w:before="80" w:after="80"/>
              <w:rPr>
                <w:lang w:eastAsia="zh-CN"/>
              </w:rPr>
            </w:pPr>
            <w:r>
              <w:t xml:space="preserve">A-IoT Device Identification </w:t>
            </w:r>
            <w:r>
              <w:rPr>
                <w:lang w:eastAsia="zh-CN"/>
              </w:rPr>
              <w:t xml:space="preserve">Requested </w:t>
            </w:r>
          </w:p>
          <w:p w14:paraId="728D8B9D" w14:textId="77777777" w:rsidR="00365EB4" w:rsidRDefault="00365EB4">
            <w:pPr>
              <w:spacing w:before="80" w:after="80"/>
            </w:pPr>
          </w:p>
        </w:tc>
        <w:tc>
          <w:tcPr>
            <w:tcW w:w="2079" w:type="dxa"/>
            <w:tcBorders>
              <w:right w:val="thinThickSmallGap" w:sz="12" w:space="0" w:color="0000FF"/>
            </w:tcBorders>
          </w:tcPr>
          <w:p w14:paraId="3B31EB7D" w14:textId="77777777" w:rsidR="00365EB4" w:rsidRDefault="001060FF">
            <w:pPr>
              <w:spacing w:before="80" w:after="80"/>
              <w:rPr>
                <w:lang w:eastAsia="zh-CN"/>
              </w:rPr>
            </w:pPr>
            <w:r>
              <w:rPr>
                <w:lang w:eastAsia="zh-CN"/>
              </w:rPr>
              <w:t>Paging ID for single device</w:t>
            </w:r>
          </w:p>
        </w:tc>
        <w:tc>
          <w:tcPr>
            <w:tcW w:w="2268" w:type="dxa"/>
            <w:vMerge w:val="restart"/>
            <w:tcBorders>
              <w:left w:val="thinThickSmallGap" w:sz="12" w:space="0" w:color="0000FF"/>
            </w:tcBorders>
          </w:tcPr>
          <w:p w14:paraId="0523F228" w14:textId="77777777" w:rsidR="00365EB4" w:rsidRDefault="001060FF">
            <w:pPr>
              <w:spacing w:before="80" w:after="80"/>
              <w:rPr>
                <w:rFonts w:eastAsia="黑体"/>
                <w:lang w:eastAsia="zh-CN"/>
              </w:rPr>
            </w:pPr>
            <w:r>
              <w:rPr>
                <w:rFonts w:eastAsia="黑体"/>
                <w:lang w:eastAsia="zh-CN"/>
              </w:rPr>
              <w:t>Used to fill in the “Paging ID” field in A-IoT paging message</w:t>
            </w:r>
          </w:p>
        </w:tc>
        <w:tc>
          <w:tcPr>
            <w:tcW w:w="2835" w:type="dxa"/>
            <w:vMerge w:val="restart"/>
          </w:tcPr>
          <w:p w14:paraId="4F0D908B" w14:textId="77777777" w:rsidR="00365EB4" w:rsidRDefault="001060FF">
            <w:pPr>
              <w:spacing w:before="80" w:after="80"/>
              <w:rPr>
                <w:rFonts w:eastAsia="黑体"/>
                <w:lang w:eastAsia="zh-CN"/>
              </w:rPr>
            </w:pPr>
            <w:r>
              <w:rPr>
                <w:rFonts w:eastAsia="黑体"/>
                <w:lang w:eastAsia="zh-CN"/>
              </w:rPr>
              <w:t>Directly forwarded</w:t>
            </w:r>
          </w:p>
        </w:tc>
      </w:tr>
      <w:tr w:rsidR="00365EB4" w14:paraId="76D276B2" w14:textId="77777777">
        <w:trPr>
          <w:trHeight w:val="204"/>
        </w:trPr>
        <w:tc>
          <w:tcPr>
            <w:tcW w:w="502" w:type="dxa"/>
            <w:vMerge/>
          </w:tcPr>
          <w:p w14:paraId="07D2F679" w14:textId="77777777" w:rsidR="00365EB4" w:rsidRDefault="00365EB4">
            <w:pPr>
              <w:spacing w:before="80" w:after="80"/>
            </w:pPr>
          </w:p>
        </w:tc>
        <w:tc>
          <w:tcPr>
            <w:tcW w:w="1814" w:type="dxa"/>
            <w:vMerge/>
          </w:tcPr>
          <w:p w14:paraId="7B1A3B2B" w14:textId="77777777" w:rsidR="00365EB4" w:rsidRDefault="00365EB4">
            <w:pPr>
              <w:spacing w:before="80" w:after="80"/>
            </w:pPr>
          </w:p>
        </w:tc>
        <w:tc>
          <w:tcPr>
            <w:tcW w:w="2079" w:type="dxa"/>
            <w:tcBorders>
              <w:right w:val="thinThickSmallGap" w:sz="12" w:space="0" w:color="0000FF"/>
            </w:tcBorders>
          </w:tcPr>
          <w:p w14:paraId="385CE89E" w14:textId="77777777" w:rsidR="00365EB4" w:rsidRDefault="001060FF">
            <w:pPr>
              <w:spacing w:before="80" w:after="80"/>
              <w:rPr>
                <w:lang w:eastAsia="zh-CN"/>
              </w:rPr>
            </w:pPr>
            <w:r>
              <w:rPr>
                <w:lang w:eastAsia="zh-CN"/>
              </w:rPr>
              <w:t>Paging ID for group devices</w:t>
            </w:r>
          </w:p>
        </w:tc>
        <w:tc>
          <w:tcPr>
            <w:tcW w:w="2268" w:type="dxa"/>
            <w:vMerge/>
            <w:tcBorders>
              <w:left w:val="thinThickSmallGap" w:sz="12" w:space="0" w:color="0000FF"/>
            </w:tcBorders>
          </w:tcPr>
          <w:p w14:paraId="5F54C2F3" w14:textId="77777777" w:rsidR="00365EB4" w:rsidRDefault="00365EB4">
            <w:pPr>
              <w:spacing w:before="80" w:after="80"/>
              <w:rPr>
                <w:rFonts w:eastAsia="黑体"/>
                <w:b/>
                <w:bCs/>
                <w:lang w:eastAsia="zh-CN"/>
              </w:rPr>
            </w:pPr>
          </w:p>
        </w:tc>
        <w:tc>
          <w:tcPr>
            <w:tcW w:w="2835" w:type="dxa"/>
            <w:vMerge/>
          </w:tcPr>
          <w:p w14:paraId="51C7BE0A" w14:textId="77777777" w:rsidR="00365EB4" w:rsidRDefault="00365EB4">
            <w:pPr>
              <w:spacing w:before="80" w:after="80"/>
              <w:rPr>
                <w:rFonts w:eastAsia="黑体"/>
                <w:b/>
                <w:bCs/>
                <w:lang w:eastAsia="zh-CN"/>
              </w:rPr>
            </w:pPr>
          </w:p>
        </w:tc>
      </w:tr>
      <w:tr w:rsidR="00365EB4" w14:paraId="28C0B152" w14:textId="77777777">
        <w:trPr>
          <w:trHeight w:val="204"/>
        </w:trPr>
        <w:tc>
          <w:tcPr>
            <w:tcW w:w="502" w:type="dxa"/>
            <w:vMerge/>
          </w:tcPr>
          <w:p w14:paraId="77669889" w14:textId="77777777" w:rsidR="00365EB4" w:rsidRDefault="00365EB4">
            <w:pPr>
              <w:spacing w:before="80" w:after="80"/>
            </w:pPr>
          </w:p>
        </w:tc>
        <w:tc>
          <w:tcPr>
            <w:tcW w:w="1814" w:type="dxa"/>
            <w:vMerge/>
          </w:tcPr>
          <w:p w14:paraId="03208E8B" w14:textId="77777777" w:rsidR="00365EB4" w:rsidRDefault="00365EB4">
            <w:pPr>
              <w:spacing w:before="80" w:after="80"/>
            </w:pPr>
          </w:p>
        </w:tc>
        <w:tc>
          <w:tcPr>
            <w:tcW w:w="2079" w:type="dxa"/>
            <w:tcBorders>
              <w:right w:val="thinThickSmallGap" w:sz="12" w:space="0" w:color="0000FF"/>
            </w:tcBorders>
          </w:tcPr>
          <w:p w14:paraId="130911FD" w14:textId="77777777" w:rsidR="00365EB4" w:rsidRDefault="001060FF">
            <w:pPr>
              <w:spacing w:before="80" w:after="80"/>
              <w:rPr>
                <w:lang w:eastAsia="zh-CN"/>
              </w:rPr>
            </w:pPr>
            <w:r>
              <w:rPr>
                <w:lang w:eastAsia="zh-CN"/>
              </w:rPr>
              <w:t>No paging ID for all devices</w:t>
            </w:r>
          </w:p>
        </w:tc>
        <w:tc>
          <w:tcPr>
            <w:tcW w:w="2268" w:type="dxa"/>
            <w:vMerge/>
            <w:tcBorders>
              <w:left w:val="thinThickSmallGap" w:sz="12" w:space="0" w:color="0000FF"/>
            </w:tcBorders>
          </w:tcPr>
          <w:p w14:paraId="5E03BFD2" w14:textId="77777777" w:rsidR="00365EB4" w:rsidRDefault="00365EB4">
            <w:pPr>
              <w:spacing w:before="80" w:after="80"/>
              <w:rPr>
                <w:rFonts w:eastAsia="黑体"/>
                <w:b/>
                <w:bCs/>
                <w:lang w:eastAsia="zh-CN"/>
              </w:rPr>
            </w:pPr>
          </w:p>
        </w:tc>
        <w:tc>
          <w:tcPr>
            <w:tcW w:w="2835" w:type="dxa"/>
            <w:vMerge/>
          </w:tcPr>
          <w:p w14:paraId="50E2D2E0" w14:textId="77777777" w:rsidR="00365EB4" w:rsidRDefault="00365EB4">
            <w:pPr>
              <w:spacing w:before="80" w:after="80"/>
              <w:rPr>
                <w:rFonts w:eastAsia="黑体"/>
                <w:b/>
                <w:bCs/>
                <w:lang w:eastAsia="zh-CN"/>
              </w:rPr>
            </w:pPr>
          </w:p>
        </w:tc>
      </w:tr>
      <w:tr w:rsidR="00365EB4" w14:paraId="0A7485DE" w14:textId="77777777">
        <w:trPr>
          <w:trHeight w:val="109"/>
        </w:trPr>
        <w:tc>
          <w:tcPr>
            <w:tcW w:w="502" w:type="dxa"/>
            <w:vMerge w:val="restart"/>
          </w:tcPr>
          <w:p w14:paraId="55E1E89F" w14:textId="77777777" w:rsidR="00365EB4" w:rsidRDefault="001060FF">
            <w:pPr>
              <w:spacing w:before="80" w:after="80"/>
              <w:rPr>
                <w:rFonts w:eastAsia="等线"/>
                <w:lang w:eastAsia="zh-CN"/>
              </w:rPr>
            </w:pPr>
            <w:r>
              <w:rPr>
                <w:rFonts w:eastAsia="等线" w:hint="eastAsia"/>
                <w:lang w:eastAsia="zh-CN"/>
              </w:rPr>
              <w:t>3</w:t>
            </w:r>
          </w:p>
        </w:tc>
        <w:tc>
          <w:tcPr>
            <w:tcW w:w="1814" w:type="dxa"/>
            <w:vMerge w:val="restart"/>
          </w:tcPr>
          <w:p w14:paraId="035F5762" w14:textId="77777777" w:rsidR="00365EB4" w:rsidRDefault="001060FF">
            <w:pPr>
              <w:spacing w:before="80" w:after="80"/>
            </w:pPr>
            <w:r>
              <w:rPr>
                <w:rFonts w:eastAsia="等线"/>
                <w:lang w:eastAsia="zh-CN"/>
              </w:rPr>
              <w:t>Requested Service Area Information</w:t>
            </w:r>
          </w:p>
        </w:tc>
        <w:tc>
          <w:tcPr>
            <w:tcW w:w="2079" w:type="dxa"/>
            <w:tcBorders>
              <w:right w:val="thinThickSmallGap" w:sz="12" w:space="0" w:color="0000FF"/>
            </w:tcBorders>
          </w:tcPr>
          <w:p w14:paraId="7BA7EDBD" w14:textId="77777777" w:rsidR="00365EB4" w:rsidRDefault="001060FF">
            <w:pPr>
              <w:spacing w:before="80" w:after="80"/>
              <w:rPr>
                <w:lang w:eastAsia="zh-CN"/>
              </w:rPr>
            </w:pPr>
            <w:r>
              <w:rPr>
                <w:lang w:eastAsia="zh-CN"/>
              </w:rPr>
              <w:t xml:space="preserve">Global </w:t>
            </w:r>
            <w:proofErr w:type="spellStart"/>
            <w:r>
              <w:rPr>
                <w:lang w:eastAsia="zh-CN"/>
              </w:rPr>
              <w:t>gNB</w:t>
            </w:r>
            <w:proofErr w:type="spellEnd"/>
            <w:r>
              <w:rPr>
                <w:lang w:eastAsia="zh-CN"/>
              </w:rPr>
              <w:t xml:space="preserve"> ID</w:t>
            </w:r>
          </w:p>
        </w:tc>
        <w:tc>
          <w:tcPr>
            <w:tcW w:w="2268" w:type="dxa"/>
            <w:tcBorders>
              <w:left w:val="thinThickSmallGap" w:sz="12" w:space="0" w:color="0000FF"/>
            </w:tcBorders>
          </w:tcPr>
          <w:p w14:paraId="74587321" w14:textId="77777777" w:rsidR="00365EB4" w:rsidRDefault="001060FF">
            <w:pPr>
              <w:spacing w:before="80" w:after="80"/>
              <w:rPr>
                <w:rFonts w:eastAsia="黑体"/>
                <w:lang w:eastAsia="zh-CN"/>
              </w:rPr>
            </w:pPr>
            <w:r>
              <w:rPr>
                <w:rFonts w:eastAsia="黑体"/>
                <w:lang w:eastAsia="zh-CN"/>
              </w:rPr>
              <w:t>N/A</w:t>
            </w:r>
          </w:p>
        </w:tc>
        <w:tc>
          <w:tcPr>
            <w:tcW w:w="2835" w:type="dxa"/>
            <w:vMerge w:val="restart"/>
          </w:tcPr>
          <w:p w14:paraId="0045A26B" w14:textId="77777777" w:rsidR="00365EB4" w:rsidRDefault="001060FF">
            <w:pPr>
              <w:spacing w:before="80" w:after="80"/>
              <w:rPr>
                <w:rFonts w:eastAsia="黑体"/>
                <w:b/>
                <w:bCs/>
                <w:lang w:eastAsia="zh-CN"/>
              </w:rPr>
            </w:pPr>
            <w:r>
              <w:rPr>
                <w:rFonts w:eastAsia="黑体"/>
                <w:lang w:eastAsia="zh-CN"/>
              </w:rPr>
              <w:t>FFS (Pending RAN3</w:t>
            </w:r>
            <w:r>
              <w:rPr>
                <w:rFonts w:eastAsia="黑体" w:hint="eastAsia"/>
                <w:lang w:eastAsia="zh-CN"/>
              </w:rPr>
              <w:t xml:space="preserve"> and SA2</w:t>
            </w:r>
            <w:r>
              <w:rPr>
                <w:rFonts w:eastAsia="黑体"/>
                <w:lang w:eastAsia="zh-CN"/>
              </w:rPr>
              <w:t xml:space="preserve"> conclusion progress)</w:t>
            </w:r>
          </w:p>
        </w:tc>
      </w:tr>
      <w:tr w:rsidR="00365EB4" w14:paraId="71EDDC0F" w14:textId="77777777">
        <w:trPr>
          <w:trHeight w:val="109"/>
        </w:trPr>
        <w:tc>
          <w:tcPr>
            <w:tcW w:w="502" w:type="dxa"/>
            <w:vMerge/>
          </w:tcPr>
          <w:p w14:paraId="37280DFD" w14:textId="77777777" w:rsidR="00365EB4" w:rsidRDefault="00365EB4">
            <w:pPr>
              <w:spacing w:before="80" w:after="80"/>
              <w:rPr>
                <w:rFonts w:eastAsia="等线"/>
                <w:lang w:eastAsia="zh-CN"/>
              </w:rPr>
            </w:pPr>
          </w:p>
        </w:tc>
        <w:tc>
          <w:tcPr>
            <w:tcW w:w="1814" w:type="dxa"/>
            <w:vMerge/>
          </w:tcPr>
          <w:p w14:paraId="33404275" w14:textId="77777777" w:rsidR="00365EB4" w:rsidRDefault="00365EB4">
            <w:pPr>
              <w:spacing w:before="80" w:after="80"/>
              <w:rPr>
                <w:rFonts w:eastAsia="等线"/>
                <w:lang w:eastAsia="zh-CN"/>
              </w:rPr>
            </w:pPr>
          </w:p>
        </w:tc>
        <w:tc>
          <w:tcPr>
            <w:tcW w:w="2079" w:type="dxa"/>
            <w:tcBorders>
              <w:right w:val="thinThickSmallGap" w:sz="12" w:space="0" w:color="0000FF"/>
            </w:tcBorders>
          </w:tcPr>
          <w:p w14:paraId="43425C2F" w14:textId="77777777" w:rsidR="00365EB4" w:rsidRDefault="001060FF">
            <w:pPr>
              <w:spacing w:before="80" w:after="80"/>
              <w:rPr>
                <w:lang w:eastAsia="zh-CN"/>
              </w:rPr>
            </w:pPr>
            <w:r>
              <w:rPr>
                <w:lang w:eastAsia="zh-CN"/>
              </w:rPr>
              <w:t>Reader Index</w:t>
            </w:r>
          </w:p>
        </w:tc>
        <w:tc>
          <w:tcPr>
            <w:tcW w:w="2268" w:type="dxa"/>
            <w:vMerge w:val="restart"/>
            <w:tcBorders>
              <w:left w:val="thinThickSmallGap" w:sz="12" w:space="0" w:color="0000FF"/>
            </w:tcBorders>
          </w:tcPr>
          <w:p w14:paraId="5C151481" w14:textId="77777777" w:rsidR="00365EB4" w:rsidRDefault="001060FF">
            <w:pPr>
              <w:spacing w:before="80" w:after="80"/>
              <w:rPr>
                <w:rFonts w:eastAsia="黑体"/>
                <w:lang w:eastAsia="zh-CN"/>
              </w:rPr>
            </w:pPr>
            <w:r>
              <w:rPr>
                <w:rFonts w:eastAsia="黑体"/>
                <w:lang w:eastAsia="zh-CN"/>
              </w:rPr>
              <w:t>FFS</w:t>
            </w:r>
          </w:p>
          <w:p w14:paraId="63D751EC" w14:textId="77777777" w:rsidR="00365EB4" w:rsidRDefault="001060FF">
            <w:pPr>
              <w:spacing w:before="80" w:after="80"/>
              <w:rPr>
                <w:rFonts w:eastAsia="黑体"/>
                <w:lang w:eastAsia="zh-CN"/>
              </w:rPr>
            </w:pPr>
            <w:r>
              <w:rPr>
                <w:rFonts w:eastAsia="黑体"/>
                <w:lang w:eastAsia="zh-CN"/>
              </w:rPr>
              <w:t>NOTE: pending RAN3</w:t>
            </w:r>
            <w:r>
              <w:rPr>
                <w:rFonts w:eastAsia="黑体" w:hint="eastAsia"/>
                <w:lang w:eastAsia="zh-CN"/>
              </w:rPr>
              <w:t xml:space="preserve"> and SA2</w:t>
            </w:r>
            <w:r>
              <w:rPr>
                <w:rFonts w:eastAsia="黑体"/>
                <w:lang w:eastAsia="zh-CN"/>
              </w:rPr>
              <w:t xml:space="preserve"> progress on UE reader selection</w:t>
            </w:r>
          </w:p>
        </w:tc>
        <w:tc>
          <w:tcPr>
            <w:tcW w:w="2835" w:type="dxa"/>
            <w:vMerge/>
          </w:tcPr>
          <w:p w14:paraId="566EC0F8" w14:textId="77777777" w:rsidR="00365EB4" w:rsidRDefault="00365EB4">
            <w:pPr>
              <w:spacing w:before="80" w:after="80"/>
              <w:rPr>
                <w:rFonts w:eastAsia="黑体"/>
                <w:b/>
                <w:bCs/>
                <w:lang w:eastAsia="zh-CN"/>
              </w:rPr>
            </w:pPr>
          </w:p>
        </w:tc>
      </w:tr>
      <w:tr w:rsidR="00365EB4" w14:paraId="5E700524" w14:textId="77777777">
        <w:trPr>
          <w:trHeight w:val="109"/>
        </w:trPr>
        <w:tc>
          <w:tcPr>
            <w:tcW w:w="502" w:type="dxa"/>
            <w:vMerge/>
          </w:tcPr>
          <w:p w14:paraId="193B7C0E" w14:textId="77777777" w:rsidR="00365EB4" w:rsidRDefault="00365EB4">
            <w:pPr>
              <w:spacing w:before="80" w:after="80"/>
              <w:rPr>
                <w:rFonts w:eastAsia="等线"/>
                <w:lang w:eastAsia="zh-CN"/>
              </w:rPr>
            </w:pPr>
          </w:p>
        </w:tc>
        <w:tc>
          <w:tcPr>
            <w:tcW w:w="1814" w:type="dxa"/>
            <w:vMerge/>
          </w:tcPr>
          <w:p w14:paraId="4D200FDA" w14:textId="77777777" w:rsidR="00365EB4" w:rsidRDefault="00365EB4">
            <w:pPr>
              <w:spacing w:before="80" w:after="80"/>
              <w:rPr>
                <w:rFonts w:eastAsia="等线"/>
                <w:lang w:eastAsia="zh-CN"/>
              </w:rPr>
            </w:pPr>
          </w:p>
        </w:tc>
        <w:tc>
          <w:tcPr>
            <w:tcW w:w="2079" w:type="dxa"/>
            <w:tcBorders>
              <w:right w:val="thinThickSmallGap" w:sz="12" w:space="0" w:color="0000FF"/>
            </w:tcBorders>
          </w:tcPr>
          <w:p w14:paraId="620D0751" w14:textId="77777777" w:rsidR="00365EB4" w:rsidRDefault="001060FF">
            <w:pPr>
              <w:spacing w:before="80" w:after="80"/>
              <w:rPr>
                <w:lang w:eastAsia="zh-CN"/>
              </w:rPr>
            </w:pPr>
            <w:r>
              <w:rPr>
                <w:lang w:eastAsia="zh-CN"/>
              </w:rPr>
              <w:t>A-IoT Area ID (list)</w:t>
            </w:r>
          </w:p>
        </w:tc>
        <w:tc>
          <w:tcPr>
            <w:tcW w:w="2268" w:type="dxa"/>
            <w:vMerge/>
            <w:tcBorders>
              <w:left w:val="thinThickSmallGap" w:sz="12" w:space="0" w:color="0000FF"/>
            </w:tcBorders>
          </w:tcPr>
          <w:p w14:paraId="28DEA890" w14:textId="77777777" w:rsidR="00365EB4" w:rsidRDefault="00365EB4">
            <w:pPr>
              <w:spacing w:before="80" w:after="80"/>
              <w:rPr>
                <w:rFonts w:eastAsia="黑体"/>
                <w:lang w:eastAsia="zh-CN"/>
              </w:rPr>
            </w:pPr>
          </w:p>
        </w:tc>
        <w:tc>
          <w:tcPr>
            <w:tcW w:w="2835" w:type="dxa"/>
            <w:vMerge/>
          </w:tcPr>
          <w:p w14:paraId="00F552A4" w14:textId="77777777" w:rsidR="00365EB4" w:rsidRDefault="00365EB4">
            <w:pPr>
              <w:spacing w:before="80" w:after="80"/>
              <w:rPr>
                <w:rFonts w:eastAsia="黑体"/>
                <w:b/>
                <w:bCs/>
                <w:lang w:eastAsia="zh-CN"/>
              </w:rPr>
            </w:pPr>
          </w:p>
        </w:tc>
      </w:tr>
      <w:tr w:rsidR="00365EB4" w14:paraId="3E3E67DD" w14:textId="77777777">
        <w:trPr>
          <w:trHeight w:val="150"/>
        </w:trPr>
        <w:tc>
          <w:tcPr>
            <w:tcW w:w="502" w:type="dxa"/>
            <w:vMerge w:val="restart"/>
          </w:tcPr>
          <w:p w14:paraId="5F4486E8" w14:textId="77777777" w:rsidR="00365EB4" w:rsidRDefault="001060FF">
            <w:pPr>
              <w:spacing w:before="80" w:after="80"/>
              <w:rPr>
                <w:rFonts w:eastAsiaTheme="minorEastAsia"/>
                <w:lang w:eastAsia="zh-CN"/>
              </w:rPr>
            </w:pPr>
            <w:r>
              <w:rPr>
                <w:rFonts w:eastAsiaTheme="minorEastAsia" w:hint="eastAsia"/>
                <w:lang w:eastAsia="zh-CN"/>
              </w:rPr>
              <w:t>4</w:t>
            </w:r>
          </w:p>
        </w:tc>
        <w:tc>
          <w:tcPr>
            <w:tcW w:w="1814" w:type="dxa"/>
            <w:vMerge w:val="restart"/>
          </w:tcPr>
          <w:p w14:paraId="0A820C53" w14:textId="77777777" w:rsidR="00365EB4" w:rsidRDefault="001060FF">
            <w:pPr>
              <w:spacing w:before="80" w:after="80"/>
            </w:pPr>
            <w:r>
              <w:t>Inventory Assistance Information</w:t>
            </w:r>
          </w:p>
        </w:tc>
        <w:tc>
          <w:tcPr>
            <w:tcW w:w="2079" w:type="dxa"/>
            <w:tcBorders>
              <w:right w:val="thinThickSmallGap" w:sz="12" w:space="0" w:color="0000FF"/>
            </w:tcBorders>
          </w:tcPr>
          <w:p w14:paraId="3A1F8DB7" w14:textId="77777777" w:rsidR="00365EB4" w:rsidRDefault="001060FF">
            <w:pPr>
              <w:spacing w:before="80" w:after="80"/>
              <w:rPr>
                <w:rFonts w:eastAsia="等线"/>
                <w:lang w:eastAsia="zh-CN"/>
              </w:rPr>
            </w:pPr>
            <w:r>
              <w:rPr>
                <w:lang w:eastAsia="zh-CN"/>
              </w:rPr>
              <w:t>Expected D2R Message Size</w:t>
            </w:r>
          </w:p>
        </w:tc>
        <w:tc>
          <w:tcPr>
            <w:tcW w:w="2268" w:type="dxa"/>
            <w:vMerge w:val="restart"/>
            <w:tcBorders>
              <w:left w:val="thinThickSmallGap" w:sz="12" w:space="0" w:color="0000FF"/>
            </w:tcBorders>
          </w:tcPr>
          <w:p w14:paraId="678C7CD8" w14:textId="77777777" w:rsidR="00365EB4" w:rsidRDefault="001060FF">
            <w:pPr>
              <w:spacing w:before="80" w:after="80"/>
              <w:rPr>
                <w:rFonts w:eastAsia="黑体"/>
                <w:lang w:eastAsia="zh-CN"/>
              </w:rPr>
            </w:pPr>
            <w:r>
              <w:rPr>
                <w:rFonts w:eastAsia="黑体"/>
                <w:lang w:eastAsia="zh-CN"/>
              </w:rPr>
              <w:t>Used for UE reader’s scheduling in A-IoT radio interface</w:t>
            </w:r>
          </w:p>
        </w:tc>
        <w:tc>
          <w:tcPr>
            <w:tcW w:w="2835" w:type="dxa"/>
            <w:vMerge w:val="restart"/>
          </w:tcPr>
          <w:p w14:paraId="139E62BB" w14:textId="77777777" w:rsidR="00365EB4" w:rsidRDefault="001060FF">
            <w:pPr>
              <w:spacing w:before="80" w:after="80"/>
              <w:rPr>
                <w:rFonts w:eastAsia="黑体"/>
                <w:lang w:eastAsia="zh-CN"/>
              </w:rPr>
            </w:pPr>
            <w:r>
              <w:rPr>
                <w:rFonts w:eastAsia="黑体"/>
                <w:lang w:eastAsia="zh-CN"/>
              </w:rPr>
              <w:t>Directly forwarded.</w:t>
            </w:r>
          </w:p>
        </w:tc>
      </w:tr>
      <w:tr w:rsidR="00365EB4" w14:paraId="2E48769A" w14:textId="77777777">
        <w:trPr>
          <w:trHeight w:val="148"/>
        </w:trPr>
        <w:tc>
          <w:tcPr>
            <w:tcW w:w="502" w:type="dxa"/>
            <w:vMerge/>
          </w:tcPr>
          <w:p w14:paraId="6CDA586B" w14:textId="77777777" w:rsidR="00365EB4" w:rsidRDefault="00365EB4">
            <w:pPr>
              <w:spacing w:before="80" w:after="80"/>
            </w:pPr>
          </w:p>
        </w:tc>
        <w:tc>
          <w:tcPr>
            <w:tcW w:w="1814" w:type="dxa"/>
            <w:vMerge/>
          </w:tcPr>
          <w:p w14:paraId="7B237182" w14:textId="77777777" w:rsidR="00365EB4" w:rsidRDefault="00365EB4">
            <w:pPr>
              <w:spacing w:before="80" w:after="80"/>
            </w:pPr>
          </w:p>
        </w:tc>
        <w:tc>
          <w:tcPr>
            <w:tcW w:w="2079" w:type="dxa"/>
            <w:tcBorders>
              <w:right w:val="thinThickSmallGap" w:sz="12" w:space="0" w:color="0000FF"/>
            </w:tcBorders>
          </w:tcPr>
          <w:p w14:paraId="19C67B78" w14:textId="77777777" w:rsidR="00365EB4" w:rsidRDefault="001060FF">
            <w:pPr>
              <w:spacing w:before="80" w:after="80"/>
              <w:rPr>
                <w:rFonts w:eastAsia="等线"/>
                <w:lang w:eastAsia="zh-CN"/>
              </w:rPr>
            </w:pPr>
            <w:r>
              <w:t>Approximate Number of Target A-Io</w:t>
            </w:r>
            <w:r>
              <w:rPr>
                <w:lang w:eastAsia="zh-CN"/>
              </w:rPr>
              <w:t>T</w:t>
            </w:r>
            <w:r>
              <w:t xml:space="preserve"> Devices</w:t>
            </w:r>
          </w:p>
        </w:tc>
        <w:tc>
          <w:tcPr>
            <w:tcW w:w="2268" w:type="dxa"/>
            <w:vMerge/>
            <w:tcBorders>
              <w:left w:val="thinThickSmallGap" w:sz="12" w:space="0" w:color="0000FF"/>
            </w:tcBorders>
          </w:tcPr>
          <w:p w14:paraId="6E7B6C27" w14:textId="77777777" w:rsidR="00365EB4" w:rsidRDefault="00365EB4">
            <w:pPr>
              <w:spacing w:before="80" w:after="80"/>
              <w:rPr>
                <w:rFonts w:eastAsia="黑体"/>
                <w:b/>
                <w:bCs/>
                <w:lang w:eastAsia="zh-CN"/>
              </w:rPr>
            </w:pPr>
          </w:p>
        </w:tc>
        <w:tc>
          <w:tcPr>
            <w:tcW w:w="2835" w:type="dxa"/>
            <w:vMerge/>
          </w:tcPr>
          <w:p w14:paraId="0FF111E7" w14:textId="77777777" w:rsidR="00365EB4" w:rsidRDefault="00365EB4">
            <w:pPr>
              <w:spacing w:before="80" w:after="80"/>
              <w:rPr>
                <w:rFonts w:eastAsia="黑体"/>
                <w:b/>
                <w:bCs/>
                <w:lang w:eastAsia="zh-CN"/>
              </w:rPr>
            </w:pPr>
          </w:p>
        </w:tc>
      </w:tr>
      <w:tr w:rsidR="00365EB4" w14:paraId="1765F651" w14:textId="77777777">
        <w:trPr>
          <w:trHeight w:val="148"/>
        </w:trPr>
        <w:tc>
          <w:tcPr>
            <w:tcW w:w="502" w:type="dxa"/>
            <w:vMerge/>
          </w:tcPr>
          <w:p w14:paraId="162829ED" w14:textId="77777777" w:rsidR="00365EB4" w:rsidRDefault="00365EB4">
            <w:pPr>
              <w:spacing w:before="80" w:after="80"/>
            </w:pPr>
          </w:p>
        </w:tc>
        <w:tc>
          <w:tcPr>
            <w:tcW w:w="1814" w:type="dxa"/>
            <w:vMerge/>
          </w:tcPr>
          <w:p w14:paraId="2CFAC7D1" w14:textId="77777777" w:rsidR="00365EB4" w:rsidRDefault="00365EB4">
            <w:pPr>
              <w:spacing w:before="80" w:after="80"/>
            </w:pPr>
          </w:p>
        </w:tc>
        <w:tc>
          <w:tcPr>
            <w:tcW w:w="2079" w:type="dxa"/>
            <w:tcBorders>
              <w:right w:val="thinThickSmallGap" w:sz="12" w:space="0" w:color="0000FF"/>
            </w:tcBorders>
          </w:tcPr>
          <w:p w14:paraId="2BD0568C" w14:textId="77777777" w:rsidR="00365EB4" w:rsidRDefault="001060FF">
            <w:pPr>
              <w:spacing w:before="80" w:after="80"/>
              <w:rPr>
                <w:rFonts w:eastAsia="等线"/>
                <w:lang w:eastAsia="zh-CN"/>
              </w:rPr>
            </w:pPr>
            <w:r>
              <w:rPr>
                <w:lang w:val="zh-CN" w:eastAsia="zh-CN"/>
              </w:rPr>
              <w:t>Time Interval</w:t>
            </w:r>
          </w:p>
        </w:tc>
        <w:tc>
          <w:tcPr>
            <w:tcW w:w="2268" w:type="dxa"/>
            <w:vMerge/>
            <w:tcBorders>
              <w:left w:val="thinThickSmallGap" w:sz="12" w:space="0" w:color="0000FF"/>
            </w:tcBorders>
          </w:tcPr>
          <w:p w14:paraId="7295067B" w14:textId="77777777" w:rsidR="00365EB4" w:rsidRDefault="00365EB4">
            <w:pPr>
              <w:spacing w:before="80" w:after="80"/>
              <w:rPr>
                <w:rFonts w:eastAsia="黑体"/>
                <w:b/>
                <w:bCs/>
                <w:lang w:eastAsia="zh-CN"/>
              </w:rPr>
            </w:pPr>
          </w:p>
        </w:tc>
        <w:tc>
          <w:tcPr>
            <w:tcW w:w="2835" w:type="dxa"/>
            <w:vMerge/>
          </w:tcPr>
          <w:p w14:paraId="5A26A3C7" w14:textId="77777777" w:rsidR="00365EB4" w:rsidRDefault="00365EB4">
            <w:pPr>
              <w:spacing w:before="80" w:after="80"/>
              <w:rPr>
                <w:rFonts w:eastAsia="黑体"/>
                <w:b/>
                <w:bCs/>
                <w:lang w:eastAsia="zh-CN"/>
              </w:rPr>
            </w:pPr>
          </w:p>
        </w:tc>
      </w:tr>
      <w:tr w:rsidR="00365EB4" w14:paraId="6ABEDE0D" w14:textId="77777777">
        <w:tc>
          <w:tcPr>
            <w:tcW w:w="502" w:type="dxa"/>
          </w:tcPr>
          <w:p w14:paraId="47A3994E" w14:textId="77777777" w:rsidR="00365EB4" w:rsidRDefault="001060FF">
            <w:pPr>
              <w:spacing w:before="80" w:after="80"/>
              <w:rPr>
                <w:rFonts w:eastAsiaTheme="minorEastAsia"/>
                <w:lang w:eastAsia="zh-CN"/>
              </w:rPr>
            </w:pPr>
            <w:r>
              <w:rPr>
                <w:rFonts w:eastAsiaTheme="minorEastAsia" w:hint="eastAsia"/>
                <w:lang w:eastAsia="zh-CN"/>
              </w:rPr>
              <w:t>5</w:t>
            </w:r>
          </w:p>
        </w:tc>
        <w:tc>
          <w:tcPr>
            <w:tcW w:w="1814" w:type="dxa"/>
          </w:tcPr>
          <w:p w14:paraId="3DA73FEB" w14:textId="77777777" w:rsidR="00365EB4" w:rsidRDefault="001060FF">
            <w:pPr>
              <w:spacing w:before="80" w:after="80"/>
            </w:pPr>
            <w:r>
              <w:rPr>
                <w:lang w:eastAsia="zh-CN"/>
              </w:rPr>
              <w:t>Follow on Command Indication</w:t>
            </w:r>
          </w:p>
        </w:tc>
        <w:tc>
          <w:tcPr>
            <w:tcW w:w="2079" w:type="dxa"/>
            <w:tcBorders>
              <w:right w:val="thinThickSmallGap" w:sz="12" w:space="0" w:color="0000FF"/>
            </w:tcBorders>
          </w:tcPr>
          <w:p w14:paraId="544BE094" w14:textId="77777777" w:rsidR="00365EB4" w:rsidRDefault="001060FF">
            <w:pPr>
              <w:spacing w:before="80" w:after="80"/>
            </w:pPr>
            <w:r>
              <w:rPr>
                <w:rFonts w:eastAsia="等线"/>
                <w:lang w:eastAsia="zh-CN"/>
              </w:rPr>
              <w:t>ENUMERATED (true, ...)</w:t>
            </w:r>
          </w:p>
        </w:tc>
        <w:tc>
          <w:tcPr>
            <w:tcW w:w="2268" w:type="dxa"/>
            <w:tcBorders>
              <w:left w:val="thinThickSmallGap" w:sz="12" w:space="0" w:color="0000FF"/>
            </w:tcBorders>
          </w:tcPr>
          <w:p w14:paraId="7DF36F2B" w14:textId="09FDA4D6" w:rsidR="00365EB4" w:rsidRDefault="00873FA8">
            <w:pPr>
              <w:spacing w:before="80" w:after="80"/>
              <w:rPr>
                <w:rFonts w:eastAsia="黑体"/>
                <w:lang w:eastAsia="zh-CN"/>
              </w:rPr>
            </w:pPr>
            <w:r>
              <w:rPr>
                <w:rFonts w:eastAsia="黑体"/>
                <w:lang w:eastAsia="zh-CN"/>
              </w:rPr>
              <w:t>Used for UE reader to decide when to release the A-Io</w:t>
            </w:r>
            <w:r>
              <w:rPr>
                <w:rFonts w:eastAsia="黑体" w:hint="eastAsia"/>
                <w:lang w:eastAsia="zh-CN"/>
              </w:rPr>
              <w:t>T</w:t>
            </w:r>
            <w:r>
              <w:rPr>
                <w:rFonts w:eastAsia="黑体"/>
                <w:lang w:eastAsia="zh-CN"/>
              </w:rPr>
              <w:t xml:space="preserve"> AS contexts for the on-going service.</w:t>
            </w:r>
          </w:p>
        </w:tc>
        <w:tc>
          <w:tcPr>
            <w:tcW w:w="2835" w:type="dxa"/>
          </w:tcPr>
          <w:p w14:paraId="42DB1B9B" w14:textId="15E4AA1D" w:rsidR="00365EB4" w:rsidRDefault="00873FA8">
            <w:pPr>
              <w:spacing w:before="80" w:after="80"/>
              <w:rPr>
                <w:rFonts w:eastAsia="黑体"/>
                <w:b/>
                <w:bCs/>
                <w:lang w:eastAsia="zh-CN"/>
              </w:rPr>
            </w:pPr>
            <w:r>
              <w:rPr>
                <w:rFonts w:eastAsia="黑体"/>
                <w:lang w:eastAsia="zh-CN"/>
              </w:rPr>
              <w:t>Directly forwarded.</w:t>
            </w:r>
          </w:p>
        </w:tc>
      </w:tr>
      <w:tr w:rsidR="00365EB4" w14:paraId="000DD326" w14:textId="77777777">
        <w:tc>
          <w:tcPr>
            <w:tcW w:w="9498" w:type="dxa"/>
            <w:gridSpan w:val="5"/>
          </w:tcPr>
          <w:p w14:paraId="37598346" w14:textId="005ED715" w:rsidR="00365EB4" w:rsidRDefault="001060FF">
            <w:pPr>
              <w:spacing w:before="80" w:after="80"/>
              <w:jc w:val="center"/>
              <w:rPr>
                <w:rFonts w:ascii="Arial" w:eastAsia="黑体" w:hAnsi="Arial" w:cs="Arial"/>
                <w:lang w:eastAsia="zh-CN"/>
              </w:rPr>
            </w:pPr>
            <w:r>
              <w:rPr>
                <w:rFonts w:ascii="Arial" w:hAnsi="Arial" w:cs="Arial"/>
              </w:rPr>
              <w:t>Information in “Command Request Transfer”</w:t>
            </w:r>
          </w:p>
        </w:tc>
      </w:tr>
      <w:tr w:rsidR="00365EB4" w14:paraId="1189A9FA" w14:textId="77777777">
        <w:tc>
          <w:tcPr>
            <w:tcW w:w="502" w:type="dxa"/>
          </w:tcPr>
          <w:p w14:paraId="5F4F2594" w14:textId="77777777" w:rsidR="00365EB4" w:rsidRDefault="001060FF">
            <w:pPr>
              <w:spacing w:before="80" w:after="80"/>
              <w:rPr>
                <w:rFonts w:eastAsiaTheme="minorEastAsia"/>
                <w:lang w:eastAsia="zh-CN"/>
              </w:rPr>
            </w:pPr>
            <w:r>
              <w:rPr>
                <w:rFonts w:eastAsiaTheme="minorEastAsia" w:hint="eastAsia"/>
                <w:lang w:eastAsia="zh-CN"/>
              </w:rPr>
              <w:t>6</w:t>
            </w:r>
          </w:p>
        </w:tc>
        <w:tc>
          <w:tcPr>
            <w:tcW w:w="1814" w:type="dxa"/>
          </w:tcPr>
          <w:p w14:paraId="2D6A0D8E" w14:textId="77777777" w:rsidR="00365EB4" w:rsidRDefault="001060FF">
            <w:pPr>
              <w:spacing w:before="80" w:after="80"/>
              <w:rPr>
                <w:rFonts w:eastAsia="黑体"/>
                <w:b/>
                <w:bCs/>
                <w:lang w:eastAsia="zh-CN"/>
              </w:rPr>
            </w:pPr>
            <w:r>
              <w:t>A-IoT Correlation Identifier</w:t>
            </w:r>
          </w:p>
        </w:tc>
        <w:tc>
          <w:tcPr>
            <w:tcW w:w="2079" w:type="dxa"/>
            <w:tcBorders>
              <w:right w:val="thinThickSmallGap" w:sz="12" w:space="0" w:color="0000FF"/>
            </w:tcBorders>
          </w:tcPr>
          <w:p w14:paraId="5896D5A1" w14:textId="77777777" w:rsidR="00365EB4" w:rsidRDefault="001060FF">
            <w:pPr>
              <w:spacing w:before="80" w:after="80"/>
              <w:rPr>
                <w:rFonts w:eastAsia="Batang"/>
              </w:rPr>
            </w:pPr>
            <w:r>
              <w:rPr>
                <w:rFonts w:eastAsia="Batang"/>
              </w:rPr>
              <w:t>A-IoT Correlation Identifier</w:t>
            </w:r>
          </w:p>
          <w:p w14:paraId="2D8E6F2F" w14:textId="77777777" w:rsidR="00365EB4" w:rsidRDefault="001060FF">
            <w:pPr>
              <w:spacing w:before="80" w:after="80"/>
              <w:rPr>
                <w:rFonts w:eastAsia="黑体"/>
                <w:b/>
                <w:bCs/>
                <w:lang w:eastAsia="zh-CN"/>
              </w:rPr>
            </w:pPr>
            <w:r>
              <w:rPr>
                <w:rFonts w:eastAsia="黑体"/>
                <w:b/>
                <w:bCs/>
                <w:lang w:eastAsia="zh-CN"/>
              </w:rPr>
              <w:t>(</w:t>
            </w:r>
            <w:r>
              <w:t>OCTET STRING</w:t>
            </w:r>
            <w:r>
              <w:rPr>
                <w:rFonts w:eastAsia="黑体"/>
                <w:b/>
                <w:bCs/>
                <w:lang w:eastAsia="zh-CN"/>
              </w:rPr>
              <w:t>)</w:t>
            </w:r>
          </w:p>
        </w:tc>
        <w:tc>
          <w:tcPr>
            <w:tcW w:w="2268" w:type="dxa"/>
            <w:tcBorders>
              <w:left w:val="thinThickSmallGap" w:sz="12" w:space="0" w:color="0000FF"/>
            </w:tcBorders>
          </w:tcPr>
          <w:p w14:paraId="4C4C34EA" w14:textId="77777777" w:rsidR="00365EB4" w:rsidRDefault="001060FF">
            <w:pPr>
              <w:spacing w:before="80" w:after="80"/>
              <w:rPr>
                <w:rFonts w:eastAsia="黑体"/>
                <w:lang w:eastAsia="zh-CN"/>
              </w:rPr>
            </w:pPr>
            <w:r>
              <w:rPr>
                <w:rFonts w:eastAsia="黑体"/>
                <w:lang w:eastAsia="zh-CN"/>
              </w:rPr>
              <w:t>Used to associate the command request message from A-IoT CN with the corresponding inventory message in the same service</w:t>
            </w:r>
          </w:p>
        </w:tc>
        <w:tc>
          <w:tcPr>
            <w:tcW w:w="2835" w:type="dxa"/>
          </w:tcPr>
          <w:p w14:paraId="2296E2DB" w14:textId="516DEB1D" w:rsidR="00365EB4" w:rsidRDefault="001060FF">
            <w:pPr>
              <w:spacing w:before="80" w:after="80"/>
              <w:rPr>
                <w:rFonts w:eastAsia="黑体"/>
                <w:b/>
                <w:bCs/>
                <w:lang w:eastAsia="zh-CN"/>
              </w:rPr>
            </w:pPr>
            <w:r>
              <w:rPr>
                <w:rFonts w:eastAsia="黑体"/>
                <w:lang w:eastAsia="zh-CN"/>
              </w:rPr>
              <w:t xml:space="preserve">Related to ID management, See </w:t>
            </w:r>
            <w:hyperlink w:anchor="_Identification_management_in" w:history="1">
              <w:r>
                <w:rPr>
                  <w:rStyle w:val="Hyperlink"/>
                  <w:rFonts w:eastAsia="黑体"/>
                  <w:lang w:eastAsia="zh-CN"/>
                </w:rPr>
                <w:t>2.2</w:t>
              </w:r>
            </w:hyperlink>
          </w:p>
        </w:tc>
      </w:tr>
      <w:tr w:rsidR="00365EB4" w14:paraId="0D8A4A76" w14:textId="77777777">
        <w:tc>
          <w:tcPr>
            <w:tcW w:w="502" w:type="dxa"/>
          </w:tcPr>
          <w:p w14:paraId="0BFA3A57" w14:textId="77777777" w:rsidR="00365EB4" w:rsidRDefault="001060FF">
            <w:pPr>
              <w:spacing w:before="80" w:after="80"/>
              <w:rPr>
                <w:rFonts w:eastAsiaTheme="minorEastAsia"/>
                <w:lang w:eastAsia="zh-CN"/>
              </w:rPr>
            </w:pPr>
            <w:r>
              <w:rPr>
                <w:rFonts w:eastAsiaTheme="minorEastAsia" w:hint="eastAsia"/>
                <w:lang w:eastAsia="zh-CN"/>
              </w:rPr>
              <w:t>7</w:t>
            </w:r>
          </w:p>
        </w:tc>
        <w:tc>
          <w:tcPr>
            <w:tcW w:w="1814" w:type="dxa"/>
          </w:tcPr>
          <w:p w14:paraId="694A9B0F" w14:textId="77777777" w:rsidR="00365EB4" w:rsidRDefault="001060FF">
            <w:pPr>
              <w:spacing w:before="80" w:after="80"/>
            </w:pPr>
            <w:r>
              <w:rPr>
                <w:rFonts w:eastAsia="Batang"/>
              </w:rPr>
              <w:t>RAN A-IoT Device NGAP ID</w:t>
            </w:r>
          </w:p>
        </w:tc>
        <w:tc>
          <w:tcPr>
            <w:tcW w:w="2079" w:type="dxa"/>
            <w:tcBorders>
              <w:right w:val="thinThickSmallGap" w:sz="12" w:space="0" w:color="0000FF"/>
            </w:tcBorders>
          </w:tcPr>
          <w:p w14:paraId="6E2B73F9" w14:textId="77777777" w:rsidR="00365EB4" w:rsidRDefault="001060FF">
            <w:pPr>
              <w:spacing w:before="80" w:after="80"/>
              <w:rPr>
                <w:rFonts w:eastAsia="Batang"/>
              </w:rPr>
            </w:pPr>
            <w:r>
              <w:rPr>
                <w:rFonts w:eastAsia="Batang"/>
              </w:rPr>
              <w:t>RAN A-IoT Device NGAP ID</w:t>
            </w:r>
          </w:p>
          <w:p w14:paraId="140D1C62" w14:textId="261E1DB8" w:rsidR="00365EB4" w:rsidRDefault="001060FF">
            <w:pPr>
              <w:spacing w:before="80" w:after="80"/>
            </w:pPr>
            <w:r>
              <w:rPr>
                <w:lang w:eastAsia="ja-JP"/>
              </w:rPr>
              <w:t>INTEGER (0</w:t>
            </w:r>
            <w:r w:rsidR="000D087F">
              <w:rPr>
                <w:lang w:eastAsia="ja-JP"/>
              </w:rPr>
              <w:t>…</w:t>
            </w:r>
            <w:r>
              <w:rPr>
                <w:lang w:eastAsia="ja-JP"/>
              </w:rPr>
              <w:t>2</w:t>
            </w:r>
            <w:r>
              <w:rPr>
                <w:vertAlign w:val="superscript"/>
                <w:lang w:eastAsia="ja-JP"/>
              </w:rPr>
              <w:t xml:space="preserve">32 </w:t>
            </w:r>
            <w:r>
              <w:rPr>
                <w:lang w:eastAsia="ja-JP"/>
              </w:rPr>
              <w:t>-1)</w:t>
            </w:r>
          </w:p>
        </w:tc>
        <w:tc>
          <w:tcPr>
            <w:tcW w:w="2268" w:type="dxa"/>
            <w:tcBorders>
              <w:left w:val="thinThickSmallGap" w:sz="12" w:space="0" w:color="0000FF"/>
            </w:tcBorders>
          </w:tcPr>
          <w:p w14:paraId="56069811" w14:textId="77777777" w:rsidR="00365EB4" w:rsidRDefault="001060FF">
            <w:pPr>
              <w:spacing w:before="80" w:after="80"/>
              <w:rPr>
                <w:rFonts w:eastAsia="黑体"/>
                <w:lang w:eastAsia="zh-CN"/>
              </w:rPr>
            </w:pPr>
            <w:r>
              <w:rPr>
                <w:rFonts w:eastAsia="黑体"/>
                <w:lang w:eastAsia="zh-CN"/>
              </w:rPr>
              <w:t>Used to associate the command request message with the associated AS ID.</w:t>
            </w:r>
          </w:p>
        </w:tc>
        <w:tc>
          <w:tcPr>
            <w:tcW w:w="2835" w:type="dxa"/>
          </w:tcPr>
          <w:p w14:paraId="5604B46B" w14:textId="00E19101" w:rsidR="00365EB4" w:rsidRDefault="001060FF">
            <w:pPr>
              <w:spacing w:before="80" w:after="80"/>
              <w:rPr>
                <w:rFonts w:eastAsia="黑体"/>
                <w:b/>
                <w:bCs/>
                <w:lang w:eastAsia="zh-CN"/>
              </w:rPr>
            </w:pPr>
            <w:r>
              <w:rPr>
                <w:rFonts w:eastAsia="黑体"/>
                <w:lang w:eastAsia="zh-CN"/>
              </w:rPr>
              <w:t xml:space="preserve">Related to ID management, See </w:t>
            </w:r>
            <w:hyperlink w:anchor="_Identification_management_in" w:history="1">
              <w:r>
                <w:rPr>
                  <w:rStyle w:val="Hyperlink"/>
                  <w:rFonts w:eastAsia="黑体"/>
                  <w:lang w:eastAsia="zh-CN"/>
                </w:rPr>
                <w:t>2.2</w:t>
              </w:r>
            </w:hyperlink>
          </w:p>
        </w:tc>
      </w:tr>
      <w:tr w:rsidR="00365EB4" w14:paraId="5BFA24D1" w14:textId="77777777">
        <w:trPr>
          <w:trHeight w:val="204"/>
        </w:trPr>
        <w:tc>
          <w:tcPr>
            <w:tcW w:w="502" w:type="dxa"/>
          </w:tcPr>
          <w:p w14:paraId="320B8FEB" w14:textId="77777777" w:rsidR="00365EB4" w:rsidRDefault="001060FF">
            <w:pPr>
              <w:spacing w:before="80" w:after="80"/>
              <w:rPr>
                <w:rFonts w:eastAsiaTheme="minorEastAsia"/>
                <w:lang w:eastAsia="zh-CN"/>
              </w:rPr>
            </w:pPr>
            <w:r>
              <w:rPr>
                <w:rFonts w:eastAsiaTheme="minorEastAsia" w:hint="eastAsia"/>
                <w:lang w:eastAsia="zh-CN"/>
              </w:rPr>
              <w:t>8</w:t>
            </w:r>
          </w:p>
        </w:tc>
        <w:tc>
          <w:tcPr>
            <w:tcW w:w="1814" w:type="dxa"/>
          </w:tcPr>
          <w:p w14:paraId="0D573F53" w14:textId="77777777" w:rsidR="00365EB4" w:rsidRDefault="001060FF">
            <w:pPr>
              <w:spacing w:before="80" w:after="80"/>
            </w:pPr>
            <w:r>
              <w:rPr>
                <w:lang w:eastAsia="zh-CN"/>
              </w:rPr>
              <w:t>A-IoT NAS PDU</w:t>
            </w:r>
            <w:r>
              <w:t xml:space="preserve"> </w:t>
            </w:r>
          </w:p>
        </w:tc>
        <w:tc>
          <w:tcPr>
            <w:tcW w:w="2079" w:type="dxa"/>
            <w:tcBorders>
              <w:right w:val="thinThickSmallGap" w:sz="12" w:space="0" w:color="0000FF"/>
            </w:tcBorders>
          </w:tcPr>
          <w:p w14:paraId="67251E4E" w14:textId="77777777" w:rsidR="00365EB4" w:rsidRDefault="001060FF">
            <w:pPr>
              <w:spacing w:before="80" w:after="80"/>
              <w:rPr>
                <w:lang w:eastAsia="zh-CN"/>
              </w:rPr>
            </w:pPr>
            <w:r>
              <w:rPr>
                <w:bCs/>
                <w:lang w:eastAsia="zh-CN"/>
              </w:rPr>
              <w:t>OCTET STRING</w:t>
            </w:r>
          </w:p>
        </w:tc>
        <w:tc>
          <w:tcPr>
            <w:tcW w:w="2268" w:type="dxa"/>
            <w:tcBorders>
              <w:left w:val="thinThickSmallGap" w:sz="12" w:space="0" w:color="0000FF"/>
            </w:tcBorders>
          </w:tcPr>
          <w:p w14:paraId="1608774C" w14:textId="77777777" w:rsidR="00365EB4" w:rsidRDefault="001060FF">
            <w:pPr>
              <w:spacing w:before="80" w:after="80"/>
              <w:rPr>
                <w:rFonts w:eastAsia="黑体"/>
                <w:lang w:eastAsia="zh-CN"/>
              </w:rPr>
            </w:pPr>
            <w:r>
              <w:rPr>
                <w:rFonts w:eastAsia="黑体"/>
                <w:lang w:eastAsia="zh-CN"/>
              </w:rPr>
              <w:t>Used to fill in “Data SDU” field in R2</w:t>
            </w:r>
            <w:r>
              <w:rPr>
                <w:rFonts w:eastAsia="黑体" w:hint="eastAsia"/>
                <w:lang w:eastAsia="zh-CN"/>
              </w:rPr>
              <w:t>D</w:t>
            </w:r>
            <w:r>
              <w:rPr>
                <w:rFonts w:eastAsia="黑体"/>
                <w:lang w:eastAsia="zh-CN"/>
              </w:rPr>
              <w:t xml:space="preserve"> </w:t>
            </w:r>
            <w:r>
              <w:rPr>
                <w:rFonts w:eastAsia="黑体" w:hint="eastAsia"/>
                <w:lang w:eastAsia="zh-CN"/>
              </w:rPr>
              <w:t>Upper</w:t>
            </w:r>
            <w:r>
              <w:rPr>
                <w:rFonts w:eastAsia="黑体"/>
                <w:lang w:eastAsia="zh-CN"/>
              </w:rPr>
              <w:t xml:space="preserve"> Layer data transfer msg. (invisible to UE reader or </w:t>
            </w:r>
            <w:proofErr w:type="spellStart"/>
            <w:r>
              <w:rPr>
                <w:rFonts w:eastAsia="黑体"/>
                <w:lang w:eastAsia="zh-CN"/>
              </w:rPr>
              <w:t>gNB</w:t>
            </w:r>
            <w:proofErr w:type="spellEnd"/>
            <w:r>
              <w:rPr>
                <w:rFonts w:eastAsia="黑体"/>
                <w:lang w:eastAsia="zh-CN"/>
              </w:rPr>
              <w:t>)</w:t>
            </w:r>
          </w:p>
        </w:tc>
        <w:tc>
          <w:tcPr>
            <w:tcW w:w="2835" w:type="dxa"/>
          </w:tcPr>
          <w:p w14:paraId="5DD553BB" w14:textId="77777777" w:rsidR="00365EB4" w:rsidRDefault="001060FF">
            <w:pPr>
              <w:spacing w:before="80" w:after="80"/>
              <w:rPr>
                <w:rFonts w:eastAsia="黑体"/>
                <w:b/>
                <w:bCs/>
                <w:lang w:eastAsia="zh-CN"/>
              </w:rPr>
            </w:pPr>
            <w:r>
              <w:rPr>
                <w:rFonts w:eastAsia="黑体"/>
                <w:lang w:eastAsia="zh-CN"/>
              </w:rPr>
              <w:t>Directly forwarded</w:t>
            </w:r>
          </w:p>
        </w:tc>
      </w:tr>
      <w:tr w:rsidR="00365EB4" w14:paraId="69906FCA" w14:textId="77777777">
        <w:trPr>
          <w:trHeight w:val="204"/>
        </w:trPr>
        <w:tc>
          <w:tcPr>
            <w:tcW w:w="502" w:type="dxa"/>
          </w:tcPr>
          <w:p w14:paraId="23249860" w14:textId="77777777" w:rsidR="00365EB4" w:rsidRDefault="001060FF">
            <w:pPr>
              <w:spacing w:before="80" w:after="80"/>
              <w:rPr>
                <w:rFonts w:eastAsiaTheme="minorEastAsia"/>
                <w:lang w:eastAsia="zh-CN"/>
              </w:rPr>
            </w:pPr>
            <w:r>
              <w:rPr>
                <w:rFonts w:eastAsiaTheme="minorEastAsia" w:hint="eastAsia"/>
                <w:lang w:eastAsia="zh-CN"/>
              </w:rPr>
              <w:t>9</w:t>
            </w:r>
          </w:p>
        </w:tc>
        <w:tc>
          <w:tcPr>
            <w:tcW w:w="1814" w:type="dxa"/>
          </w:tcPr>
          <w:p w14:paraId="266357BE" w14:textId="77777777" w:rsidR="00365EB4" w:rsidRDefault="001060FF">
            <w:pPr>
              <w:spacing w:before="80" w:after="80"/>
              <w:rPr>
                <w:lang w:eastAsia="zh-CN"/>
              </w:rPr>
            </w:pPr>
            <w:r>
              <w:rPr>
                <w:lang w:eastAsia="ja-JP"/>
              </w:rPr>
              <w:t>Criticality Diagnostics</w:t>
            </w:r>
          </w:p>
        </w:tc>
        <w:tc>
          <w:tcPr>
            <w:tcW w:w="2079" w:type="dxa"/>
            <w:tcBorders>
              <w:right w:val="thinThickSmallGap" w:sz="12" w:space="0" w:color="0000FF"/>
            </w:tcBorders>
          </w:tcPr>
          <w:p w14:paraId="4C29EA7E" w14:textId="77777777" w:rsidR="00365EB4" w:rsidRDefault="001060FF">
            <w:pPr>
              <w:spacing w:before="80" w:after="80"/>
              <w:rPr>
                <w:bCs/>
                <w:lang w:eastAsia="zh-CN"/>
              </w:rPr>
            </w:pPr>
            <w:r>
              <w:rPr>
                <w:lang w:eastAsia="ja-JP"/>
              </w:rPr>
              <w:t>Procedure Code, Triggering Message, etc.</w:t>
            </w:r>
          </w:p>
        </w:tc>
        <w:tc>
          <w:tcPr>
            <w:tcW w:w="2268" w:type="dxa"/>
            <w:tcBorders>
              <w:left w:val="thinThickSmallGap" w:sz="12" w:space="0" w:color="0000FF"/>
            </w:tcBorders>
          </w:tcPr>
          <w:p w14:paraId="143919AD" w14:textId="77777777" w:rsidR="00365EB4" w:rsidRDefault="001060FF">
            <w:pPr>
              <w:spacing w:before="80" w:after="80"/>
              <w:rPr>
                <w:rFonts w:eastAsia="黑体"/>
                <w:lang w:eastAsia="zh-CN"/>
              </w:rPr>
            </w:pPr>
            <w:r>
              <w:rPr>
                <w:rFonts w:eastAsia="黑体"/>
                <w:lang w:eastAsia="zh-CN"/>
              </w:rPr>
              <w:t>N/A</w:t>
            </w:r>
          </w:p>
          <w:p w14:paraId="7F15AEC6" w14:textId="40AB66F7" w:rsidR="00365EB4" w:rsidRDefault="001060FF">
            <w:pPr>
              <w:spacing w:before="80" w:after="80"/>
              <w:rPr>
                <w:rFonts w:eastAsia="黑体"/>
                <w:lang w:eastAsia="zh-CN"/>
              </w:rPr>
            </w:pPr>
            <w:r>
              <w:rPr>
                <w:rFonts w:eastAsia="黑体"/>
                <w:lang w:eastAsia="zh-CN"/>
              </w:rPr>
              <w:t xml:space="preserve">NOTE: processed by </w:t>
            </w:r>
            <w:proofErr w:type="spellStart"/>
            <w:r>
              <w:rPr>
                <w:rFonts w:eastAsia="黑体"/>
                <w:lang w:eastAsia="zh-CN"/>
              </w:rPr>
              <w:t>gNB</w:t>
            </w:r>
            <w:proofErr w:type="spellEnd"/>
            <w:r>
              <w:rPr>
                <w:rFonts w:eastAsia="黑体"/>
                <w:lang w:eastAsia="zh-CN"/>
              </w:rPr>
              <w:t xml:space="preserve"> or AMF</w:t>
            </w:r>
          </w:p>
        </w:tc>
        <w:tc>
          <w:tcPr>
            <w:tcW w:w="2835" w:type="dxa"/>
          </w:tcPr>
          <w:p w14:paraId="7DDEDB4F" w14:textId="77777777" w:rsidR="00365EB4" w:rsidRDefault="001060FF">
            <w:pPr>
              <w:spacing w:before="80" w:after="80"/>
              <w:rPr>
                <w:rFonts w:eastAsia="黑体"/>
                <w:lang w:eastAsia="zh-CN"/>
              </w:rPr>
            </w:pPr>
            <w:r>
              <w:rPr>
                <w:rFonts w:eastAsia="黑体"/>
                <w:lang w:eastAsia="zh-CN"/>
              </w:rPr>
              <w:t>N/A</w:t>
            </w:r>
          </w:p>
        </w:tc>
      </w:tr>
      <w:tr w:rsidR="009E705A" w14:paraId="2589AB18" w14:textId="77777777" w:rsidTr="005D6598">
        <w:tc>
          <w:tcPr>
            <w:tcW w:w="9498" w:type="dxa"/>
            <w:gridSpan w:val="5"/>
          </w:tcPr>
          <w:p w14:paraId="00CF234B" w14:textId="2FD014DF" w:rsidR="009E705A" w:rsidRDefault="009E705A" w:rsidP="005D6598">
            <w:pPr>
              <w:spacing w:before="80" w:after="80"/>
              <w:jc w:val="center"/>
              <w:rPr>
                <w:rFonts w:ascii="Arial" w:eastAsia="黑体" w:hAnsi="Arial" w:cs="Arial"/>
                <w:lang w:eastAsia="zh-CN"/>
              </w:rPr>
            </w:pPr>
            <w:r>
              <w:rPr>
                <w:rFonts w:ascii="Arial" w:hAnsi="Arial" w:cs="Arial"/>
              </w:rPr>
              <w:t>Information in “</w:t>
            </w:r>
            <w:r w:rsidRPr="009E705A">
              <w:rPr>
                <w:rFonts w:ascii="Arial" w:hAnsi="Arial" w:cs="Arial"/>
              </w:rPr>
              <w:t>Inventory Response Transfer</w:t>
            </w:r>
            <w:r>
              <w:rPr>
                <w:rFonts w:ascii="Arial" w:hAnsi="Arial" w:cs="Arial"/>
              </w:rPr>
              <w:t>”</w:t>
            </w:r>
          </w:p>
        </w:tc>
      </w:tr>
      <w:tr w:rsidR="009E705A" w14:paraId="2AE244C3" w14:textId="77777777">
        <w:trPr>
          <w:trHeight w:val="204"/>
        </w:trPr>
        <w:tc>
          <w:tcPr>
            <w:tcW w:w="502" w:type="dxa"/>
          </w:tcPr>
          <w:p w14:paraId="10122340" w14:textId="27CB9D6C" w:rsidR="009E705A" w:rsidRPr="009E705A" w:rsidRDefault="009E705A">
            <w:pPr>
              <w:spacing w:before="80" w:after="80"/>
              <w:rPr>
                <w:rFonts w:eastAsiaTheme="minorEastAsia"/>
                <w:lang w:eastAsia="zh-CN"/>
              </w:rPr>
            </w:pPr>
            <w:r>
              <w:rPr>
                <w:rFonts w:eastAsiaTheme="minorEastAsia" w:hint="eastAsia"/>
                <w:lang w:eastAsia="zh-CN"/>
              </w:rPr>
              <w:t>1</w:t>
            </w:r>
            <w:r>
              <w:rPr>
                <w:rFonts w:eastAsiaTheme="minorEastAsia"/>
                <w:lang w:eastAsia="zh-CN"/>
              </w:rPr>
              <w:t>0</w:t>
            </w:r>
          </w:p>
        </w:tc>
        <w:tc>
          <w:tcPr>
            <w:tcW w:w="1814" w:type="dxa"/>
          </w:tcPr>
          <w:p w14:paraId="22DF0879" w14:textId="0369EEF7" w:rsidR="009E705A" w:rsidRDefault="009E705A">
            <w:pPr>
              <w:spacing w:before="80" w:after="80"/>
              <w:rPr>
                <w:lang w:eastAsia="ja-JP"/>
              </w:rPr>
            </w:pPr>
            <w:r>
              <w:t xml:space="preserve">A-IoT </w:t>
            </w:r>
            <w:r>
              <w:rPr>
                <w:rFonts w:hint="eastAsia"/>
              </w:rPr>
              <w:t>C</w:t>
            </w:r>
            <w:r>
              <w:t>orrelation Identifier</w:t>
            </w:r>
          </w:p>
        </w:tc>
        <w:tc>
          <w:tcPr>
            <w:tcW w:w="2079" w:type="dxa"/>
            <w:tcBorders>
              <w:right w:val="thinThickSmallGap" w:sz="12" w:space="0" w:color="0000FF"/>
            </w:tcBorders>
          </w:tcPr>
          <w:p w14:paraId="6A3AA1FD" w14:textId="77777777" w:rsidR="009E705A" w:rsidRDefault="009E705A" w:rsidP="009E705A">
            <w:pPr>
              <w:spacing w:before="80" w:after="80"/>
              <w:rPr>
                <w:rFonts w:eastAsia="Batang"/>
              </w:rPr>
            </w:pPr>
            <w:r>
              <w:rPr>
                <w:rFonts w:eastAsia="Batang"/>
              </w:rPr>
              <w:t>A-IoT Correlation Identifier</w:t>
            </w:r>
          </w:p>
          <w:p w14:paraId="6154C29A" w14:textId="66654AB6" w:rsidR="009E705A" w:rsidRDefault="009E705A" w:rsidP="009E705A">
            <w:pPr>
              <w:spacing w:before="80" w:after="80"/>
              <w:rPr>
                <w:lang w:eastAsia="ja-JP"/>
              </w:rPr>
            </w:pPr>
            <w:r>
              <w:rPr>
                <w:rFonts w:eastAsia="黑体"/>
                <w:b/>
                <w:bCs/>
                <w:lang w:eastAsia="zh-CN"/>
              </w:rPr>
              <w:t>(</w:t>
            </w:r>
            <w:r>
              <w:t>OCTET STRING</w:t>
            </w:r>
            <w:r>
              <w:rPr>
                <w:rFonts w:eastAsia="黑体"/>
                <w:b/>
                <w:bCs/>
                <w:lang w:eastAsia="zh-CN"/>
              </w:rPr>
              <w:t>)</w:t>
            </w:r>
          </w:p>
        </w:tc>
        <w:tc>
          <w:tcPr>
            <w:tcW w:w="2268" w:type="dxa"/>
            <w:vMerge w:val="restart"/>
            <w:tcBorders>
              <w:left w:val="thinThickSmallGap" w:sz="12" w:space="0" w:color="0000FF"/>
            </w:tcBorders>
          </w:tcPr>
          <w:p w14:paraId="407BEE4C" w14:textId="6C8AABAB" w:rsidR="009E705A" w:rsidRDefault="009E705A" w:rsidP="009E705A">
            <w:pPr>
              <w:spacing w:before="80" w:after="80"/>
              <w:rPr>
                <w:rFonts w:eastAsia="黑体"/>
                <w:lang w:eastAsia="zh-CN"/>
              </w:rPr>
            </w:pPr>
            <w:r>
              <w:rPr>
                <w:rFonts w:eastAsia="黑体"/>
                <w:lang w:eastAsia="zh-CN"/>
              </w:rPr>
              <w:t>N/A</w:t>
            </w:r>
          </w:p>
          <w:p w14:paraId="1EE8BCEE" w14:textId="62359805" w:rsidR="009E705A" w:rsidRDefault="009E705A" w:rsidP="009E705A">
            <w:pPr>
              <w:spacing w:before="80" w:after="80"/>
              <w:rPr>
                <w:rFonts w:eastAsia="黑体"/>
                <w:lang w:eastAsia="zh-CN"/>
              </w:rPr>
            </w:pPr>
          </w:p>
          <w:p w14:paraId="0BBA7413" w14:textId="7A9F9CDF" w:rsidR="009E705A" w:rsidRDefault="009E705A" w:rsidP="009E705A">
            <w:pPr>
              <w:spacing w:before="80" w:after="80"/>
              <w:rPr>
                <w:rFonts w:eastAsia="黑体"/>
                <w:lang w:eastAsia="zh-CN"/>
              </w:rPr>
            </w:pPr>
            <w:r>
              <w:rPr>
                <w:rFonts w:eastAsiaTheme="minorEastAsia"/>
                <w:lang w:val="en-GB" w:eastAsia="zh-CN"/>
              </w:rPr>
              <w:t>NOTE: The whole IE “</w:t>
            </w:r>
            <w:r w:rsidRPr="009E705A">
              <w:rPr>
                <w:rFonts w:ascii="Arial" w:hAnsi="Arial" w:cs="Arial"/>
              </w:rPr>
              <w:t>Inventory Response Transfer</w:t>
            </w:r>
            <w:r>
              <w:rPr>
                <w:rFonts w:eastAsiaTheme="minorEastAsia"/>
                <w:lang w:val="en-GB" w:eastAsia="zh-CN"/>
              </w:rPr>
              <w:t xml:space="preserve">” is used for negotiation between NW nodes, thus not </w:t>
            </w:r>
            <w:r>
              <w:rPr>
                <w:rFonts w:eastAsiaTheme="minorEastAsia"/>
                <w:lang w:val="en-GB" w:eastAsia="zh-CN"/>
              </w:rPr>
              <w:lastRenderedPageBreak/>
              <w:t>necessarily visible to the UE reader.</w:t>
            </w:r>
          </w:p>
        </w:tc>
        <w:tc>
          <w:tcPr>
            <w:tcW w:w="2835" w:type="dxa"/>
            <w:vMerge w:val="restart"/>
          </w:tcPr>
          <w:p w14:paraId="0B03C67C" w14:textId="7FFF13C2" w:rsidR="009E705A" w:rsidRDefault="009E705A">
            <w:pPr>
              <w:spacing w:before="80" w:after="80"/>
              <w:rPr>
                <w:rFonts w:eastAsia="黑体"/>
                <w:lang w:eastAsia="zh-CN"/>
              </w:rPr>
            </w:pPr>
            <w:r>
              <w:rPr>
                <w:rFonts w:eastAsia="黑体" w:hint="eastAsia"/>
                <w:lang w:eastAsia="zh-CN"/>
              </w:rPr>
              <w:lastRenderedPageBreak/>
              <w:t>N</w:t>
            </w:r>
            <w:r>
              <w:rPr>
                <w:rFonts w:eastAsia="黑体"/>
                <w:lang w:eastAsia="zh-CN"/>
              </w:rPr>
              <w:t>/A</w:t>
            </w:r>
          </w:p>
        </w:tc>
      </w:tr>
      <w:tr w:rsidR="009E705A" w14:paraId="4A3446A1" w14:textId="77777777">
        <w:trPr>
          <w:trHeight w:val="204"/>
        </w:trPr>
        <w:tc>
          <w:tcPr>
            <w:tcW w:w="502" w:type="dxa"/>
          </w:tcPr>
          <w:p w14:paraId="31E207DA" w14:textId="3AD45017" w:rsidR="009E705A" w:rsidRDefault="009E705A">
            <w:pPr>
              <w:spacing w:before="80" w:after="80"/>
              <w:rPr>
                <w:rFonts w:eastAsiaTheme="minorEastAsia"/>
                <w:lang w:eastAsia="zh-CN"/>
              </w:rPr>
            </w:pPr>
            <w:r>
              <w:rPr>
                <w:rFonts w:eastAsiaTheme="minorEastAsia" w:hint="eastAsia"/>
                <w:lang w:eastAsia="zh-CN"/>
              </w:rPr>
              <w:t>1</w:t>
            </w:r>
            <w:r>
              <w:rPr>
                <w:rFonts w:eastAsiaTheme="minorEastAsia"/>
                <w:lang w:eastAsia="zh-CN"/>
              </w:rPr>
              <w:t>1</w:t>
            </w:r>
          </w:p>
        </w:tc>
        <w:tc>
          <w:tcPr>
            <w:tcW w:w="1814" w:type="dxa"/>
          </w:tcPr>
          <w:p w14:paraId="475413A1" w14:textId="33D988D3" w:rsidR="009E705A" w:rsidRDefault="009E705A">
            <w:pPr>
              <w:spacing w:before="80" w:after="80"/>
            </w:pPr>
            <w:r>
              <w:rPr>
                <w:lang w:eastAsia="ja-JP"/>
              </w:rPr>
              <w:t>Criticality Diagnostics</w:t>
            </w:r>
          </w:p>
        </w:tc>
        <w:tc>
          <w:tcPr>
            <w:tcW w:w="2079" w:type="dxa"/>
            <w:tcBorders>
              <w:right w:val="thinThickSmallGap" w:sz="12" w:space="0" w:color="0000FF"/>
            </w:tcBorders>
          </w:tcPr>
          <w:p w14:paraId="7F81F4BB" w14:textId="05A32A52" w:rsidR="009E705A" w:rsidRDefault="009E705A">
            <w:pPr>
              <w:spacing w:before="80" w:after="80"/>
              <w:rPr>
                <w:lang w:eastAsia="ja-JP"/>
              </w:rPr>
            </w:pPr>
            <w:r>
              <w:rPr>
                <w:lang w:eastAsia="ja-JP"/>
              </w:rPr>
              <w:t>Procedure Code, Triggering Message, etc.</w:t>
            </w:r>
          </w:p>
        </w:tc>
        <w:tc>
          <w:tcPr>
            <w:tcW w:w="2268" w:type="dxa"/>
            <w:vMerge/>
            <w:tcBorders>
              <w:left w:val="thinThickSmallGap" w:sz="12" w:space="0" w:color="0000FF"/>
            </w:tcBorders>
          </w:tcPr>
          <w:p w14:paraId="3796A3B1" w14:textId="77777777" w:rsidR="009E705A" w:rsidRDefault="009E705A">
            <w:pPr>
              <w:spacing w:before="80" w:after="80"/>
              <w:rPr>
                <w:rFonts w:eastAsia="黑体"/>
                <w:lang w:eastAsia="zh-CN"/>
              </w:rPr>
            </w:pPr>
          </w:p>
        </w:tc>
        <w:tc>
          <w:tcPr>
            <w:tcW w:w="2835" w:type="dxa"/>
            <w:vMerge/>
          </w:tcPr>
          <w:p w14:paraId="29129D96" w14:textId="77777777" w:rsidR="009E705A" w:rsidRDefault="009E705A">
            <w:pPr>
              <w:spacing w:before="80" w:after="80"/>
              <w:rPr>
                <w:rFonts w:eastAsia="黑体"/>
                <w:lang w:eastAsia="zh-CN"/>
              </w:rPr>
            </w:pPr>
          </w:p>
        </w:tc>
      </w:tr>
      <w:tr w:rsidR="009E705A" w14:paraId="14F20D7F" w14:textId="77777777" w:rsidTr="005D6598">
        <w:tc>
          <w:tcPr>
            <w:tcW w:w="9498" w:type="dxa"/>
            <w:gridSpan w:val="5"/>
          </w:tcPr>
          <w:p w14:paraId="446C9738" w14:textId="7AB294FE" w:rsidR="009E705A" w:rsidRDefault="009E705A" w:rsidP="005D6598">
            <w:pPr>
              <w:spacing w:before="80" w:after="80"/>
              <w:jc w:val="center"/>
              <w:rPr>
                <w:rFonts w:ascii="Arial" w:eastAsia="黑体" w:hAnsi="Arial" w:cs="Arial"/>
                <w:lang w:eastAsia="zh-CN"/>
              </w:rPr>
            </w:pPr>
            <w:r>
              <w:rPr>
                <w:rFonts w:ascii="Arial" w:hAnsi="Arial" w:cs="Arial"/>
              </w:rPr>
              <w:t>Information in “</w:t>
            </w:r>
            <w:r w:rsidRPr="009E705A">
              <w:rPr>
                <w:rFonts w:ascii="Arial" w:hAnsi="Arial" w:cs="Arial"/>
              </w:rPr>
              <w:t xml:space="preserve">Inventory </w:t>
            </w:r>
            <w:r>
              <w:rPr>
                <w:rFonts w:ascii="Arial" w:hAnsi="Arial" w:cs="Arial"/>
              </w:rPr>
              <w:t xml:space="preserve">Failure </w:t>
            </w:r>
            <w:r w:rsidRPr="009E705A">
              <w:rPr>
                <w:rFonts w:ascii="Arial" w:hAnsi="Arial" w:cs="Arial"/>
              </w:rPr>
              <w:t>Transfer</w:t>
            </w:r>
            <w:r>
              <w:rPr>
                <w:rFonts w:ascii="Arial" w:hAnsi="Arial" w:cs="Arial"/>
              </w:rPr>
              <w:t>”</w:t>
            </w:r>
          </w:p>
        </w:tc>
      </w:tr>
      <w:tr w:rsidR="009E705A" w14:paraId="0B74BF9C" w14:textId="77777777" w:rsidTr="005D6598">
        <w:trPr>
          <w:trHeight w:val="204"/>
        </w:trPr>
        <w:tc>
          <w:tcPr>
            <w:tcW w:w="502" w:type="dxa"/>
          </w:tcPr>
          <w:p w14:paraId="28845F55" w14:textId="76FC1C82" w:rsidR="009E705A" w:rsidRPr="009E705A" w:rsidRDefault="009E705A" w:rsidP="005D6598">
            <w:pPr>
              <w:spacing w:before="80" w:after="80"/>
              <w:rPr>
                <w:rFonts w:eastAsiaTheme="minorEastAsia"/>
                <w:lang w:eastAsia="zh-CN"/>
              </w:rPr>
            </w:pPr>
            <w:r>
              <w:rPr>
                <w:rFonts w:eastAsiaTheme="minorEastAsia" w:hint="eastAsia"/>
                <w:lang w:eastAsia="zh-CN"/>
              </w:rPr>
              <w:t>1</w:t>
            </w:r>
            <w:r>
              <w:rPr>
                <w:rFonts w:eastAsiaTheme="minorEastAsia"/>
                <w:lang w:eastAsia="zh-CN"/>
              </w:rPr>
              <w:t>2</w:t>
            </w:r>
          </w:p>
        </w:tc>
        <w:tc>
          <w:tcPr>
            <w:tcW w:w="1814" w:type="dxa"/>
          </w:tcPr>
          <w:p w14:paraId="794A1A77" w14:textId="02629993" w:rsidR="009E705A" w:rsidRDefault="009E705A" w:rsidP="005D6598">
            <w:pPr>
              <w:spacing w:before="80" w:after="80"/>
              <w:rPr>
                <w:lang w:eastAsia="ja-JP"/>
              </w:rPr>
            </w:pPr>
            <w:r>
              <w:t xml:space="preserve">A-IoT </w:t>
            </w:r>
            <w:r>
              <w:rPr>
                <w:rFonts w:hint="eastAsia"/>
              </w:rPr>
              <w:t>C</w:t>
            </w:r>
            <w:r>
              <w:t>orrelation Identifier</w:t>
            </w:r>
          </w:p>
        </w:tc>
        <w:tc>
          <w:tcPr>
            <w:tcW w:w="2079" w:type="dxa"/>
            <w:tcBorders>
              <w:right w:val="thinThickSmallGap" w:sz="12" w:space="0" w:color="0000FF"/>
            </w:tcBorders>
          </w:tcPr>
          <w:p w14:paraId="0914EF36" w14:textId="77777777" w:rsidR="009E705A" w:rsidRDefault="009E705A" w:rsidP="009E705A">
            <w:pPr>
              <w:spacing w:before="80" w:after="80"/>
              <w:rPr>
                <w:rFonts w:eastAsia="Batang"/>
              </w:rPr>
            </w:pPr>
            <w:r>
              <w:rPr>
                <w:rFonts w:eastAsia="Batang"/>
              </w:rPr>
              <w:t>A-IoT Correlation Identifier</w:t>
            </w:r>
          </w:p>
          <w:p w14:paraId="2AE63839" w14:textId="03299C4C" w:rsidR="009E705A" w:rsidRDefault="009E705A" w:rsidP="009E705A">
            <w:pPr>
              <w:spacing w:before="80" w:after="80"/>
              <w:rPr>
                <w:lang w:eastAsia="ja-JP"/>
              </w:rPr>
            </w:pPr>
            <w:r>
              <w:rPr>
                <w:rFonts w:eastAsia="黑体"/>
                <w:b/>
                <w:bCs/>
                <w:lang w:eastAsia="zh-CN"/>
              </w:rPr>
              <w:t>(</w:t>
            </w:r>
            <w:r>
              <w:t>OCTET STRING</w:t>
            </w:r>
            <w:r>
              <w:rPr>
                <w:rFonts w:eastAsia="黑体"/>
                <w:b/>
                <w:bCs/>
                <w:lang w:eastAsia="zh-CN"/>
              </w:rPr>
              <w:t>)</w:t>
            </w:r>
          </w:p>
        </w:tc>
        <w:tc>
          <w:tcPr>
            <w:tcW w:w="2268" w:type="dxa"/>
            <w:vMerge w:val="restart"/>
            <w:tcBorders>
              <w:left w:val="thinThickSmallGap" w:sz="12" w:space="0" w:color="0000FF"/>
            </w:tcBorders>
          </w:tcPr>
          <w:p w14:paraId="58380F12" w14:textId="40459C8F" w:rsidR="009E705A" w:rsidRDefault="009E705A" w:rsidP="005D6598">
            <w:pPr>
              <w:spacing w:before="80" w:after="80"/>
              <w:rPr>
                <w:rFonts w:eastAsia="黑体"/>
                <w:lang w:eastAsia="zh-CN"/>
              </w:rPr>
            </w:pPr>
            <w:r>
              <w:rPr>
                <w:rFonts w:eastAsia="黑体" w:hint="eastAsia"/>
                <w:lang w:eastAsia="zh-CN"/>
              </w:rPr>
              <w:t>N</w:t>
            </w:r>
            <w:r>
              <w:rPr>
                <w:rFonts w:eastAsia="黑体"/>
                <w:lang w:eastAsia="zh-CN"/>
              </w:rPr>
              <w:t>/A</w:t>
            </w:r>
          </w:p>
          <w:p w14:paraId="15EDC5EE" w14:textId="77777777" w:rsidR="009E705A" w:rsidRDefault="009E705A" w:rsidP="005D6598">
            <w:pPr>
              <w:spacing w:before="80" w:after="80"/>
              <w:rPr>
                <w:rFonts w:eastAsia="黑体"/>
                <w:lang w:eastAsia="zh-CN"/>
              </w:rPr>
            </w:pPr>
          </w:p>
          <w:p w14:paraId="5D07B93F" w14:textId="483F999A" w:rsidR="009E705A" w:rsidRDefault="009E705A" w:rsidP="005D6598">
            <w:pPr>
              <w:spacing w:before="80" w:after="80"/>
              <w:rPr>
                <w:rFonts w:eastAsia="黑体"/>
                <w:lang w:eastAsia="zh-CN"/>
              </w:rPr>
            </w:pPr>
            <w:r>
              <w:rPr>
                <w:rFonts w:eastAsiaTheme="minorEastAsia"/>
                <w:lang w:val="en-GB" w:eastAsia="zh-CN"/>
              </w:rPr>
              <w:t>NOTE: The whole IE “</w:t>
            </w:r>
            <w:r w:rsidRPr="009E705A">
              <w:rPr>
                <w:rFonts w:ascii="Arial" w:hAnsi="Arial" w:cs="Arial"/>
              </w:rPr>
              <w:t xml:space="preserve">Inventory </w:t>
            </w:r>
            <w:r>
              <w:rPr>
                <w:rFonts w:ascii="Arial" w:hAnsi="Arial" w:cs="Arial"/>
              </w:rPr>
              <w:t>Failure</w:t>
            </w:r>
            <w:r w:rsidRPr="009E705A">
              <w:rPr>
                <w:rFonts w:ascii="Arial" w:hAnsi="Arial" w:cs="Arial"/>
              </w:rPr>
              <w:t xml:space="preserve"> Transfer</w:t>
            </w:r>
            <w:r>
              <w:rPr>
                <w:rFonts w:eastAsiaTheme="minorEastAsia"/>
                <w:lang w:val="en-GB" w:eastAsia="zh-CN"/>
              </w:rPr>
              <w:t>” is used for negotiation between NW nodes, thus not necessarily visible to the UE reader.</w:t>
            </w:r>
          </w:p>
        </w:tc>
        <w:tc>
          <w:tcPr>
            <w:tcW w:w="2835" w:type="dxa"/>
            <w:vMerge w:val="restart"/>
          </w:tcPr>
          <w:p w14:paraId="0C5A9E3A" w14:textId="784E14E4" w:rsidR="009E705A" w:rsidRPr="009E705A" w:rsidRDefault="009E705A" w:rsidP="005D6598">
            <w:pPr>
              <w:spacing w:before="80" w:after="80"/>
              <w:rPr>
                <w:rFonts w:eastAsia="黑体"/>
                <w:lang w:eastAsia="zh-CN"/>
              </w:rPr>
            </w:pPr>
            <w:r>
              <w:rPr>
                <w:rFonts w:eastAsia="黑体"/>
                <w:lang w:eastAsia="zh-CN"/>
              </w:rPr>
              <w:t>N/A</w:t>
            </w:r>
          </w:p>
        </w:tc>
      </w:tr>
      <w:tr w:rsidR="009E705A" w14:paraId="4AF4D32E" w14:textId="77777777" w:rsidTr="005D6598">
        <w:trPr>
          <w:trHeight w:val="204"/>
        </w:trPr>
        <w:tc>
          <w:tcPr>
            <w:tcW w:w="502" w:type="dxa"/>
          </w:tcPr>
          <w:p w14:paraId="2AD7F2A7" w14:textId="38907B4C" w:rsidR="009E705A" w:rsidRDefault="009E705A" w:rsidP="005D6598">
            <w:pPr>
              <w:spacing w:before="80" w:after="80"/>
              <w:rPr>
                <w:rFonts w:eastAsiaTheme="minorEastAsia"/>
                <w:lang w:eastAsia="zh-CN"/>
              </w:rPr>
            </w:pPr>
            <w:r>
              <w:rPr>
                <w:rFonts w:eastAsiaTheme="minorEastAsia" w:hint="eastAsia"/>
                <w:lang w:eastAsia="zh-CN"/>
              </w:rPr>
              <w:t>1</w:t>
            </w:r>
            <w:r>
              <w:rPr>
                <w:rFonts w:eastAsiaTheme="minorEastAsia"/>
                <w:lang w:eastAsia="zh-CN"/>
              </w:rPr>
              <w:t>3</w:t>
            </w:r>
          </w:p>
        </w:tc>
        <w:tc>
          <w:tcPr>
            <w:tcW w:w="1814" w:type="dxa"/>
          </w:tcPr>
          <w:p w14:paraId="3984B36E" w14:textId="0820A436" w:rsidR="009E705A" w:rsidRDefault="009E705A" w:rsidP="005D6598">
            <w:pPr>
              <w:spacing w:before="80" w:after="80"/>
              <w:rPr>
                <w:lang w:eastAsia="ja-JP"/>
              </w:rPr>
            </w:pPr>
            <w:r>
              <w:rPr>
                <w:lang w:eastAsia="ja-JP"/>
              </w:rPr>
              <w:t>Cause</w:t>
            </w:r>
          </w:p>
        </w:tc>
        <w:tc>
          <w:tcPr>
            <w:tcW w:w="2079" w:type="dxa"/>
            <w:tcBorders>
              <w:right w:val="thinThickSmallGap" w:sz="12" w:space="0" w:color="0000FF"/>
            </w:tcBorders>
          </w:tcPr>
          <w:p w14:paraId="32E456BB" w14:textId="53FFCBD9" w:rsidR="009E705A" w:rsidRDefault="00722ED1" w:rsidP="005D6598">
            <w:pPr>
              <w:spacing w:before="80" w:after="80"/>
              <w:rPr>
                <w:lang w:eastAsia="ja-JP"/>
              </w:rPr>
            </w:pPr>
            <w:r w:rsidRPr="001D2E49">
              <w:rPr>
                <w:rFonts w:cs="Arial"/>
                <w:lang w:eastAsia="ja-JP"/>
              </w:rPr>
              <w:t>Radio Network Layer Cause</w:t>
            </w:r>
            <w:r>
              <w:rPr>
                <w:rFonts w:cs="Arial"/>
                <w:lang w:eastAsia="ja-JP"/>
              </w:rPr>
              <w:t xml:space="preserve">, </w:t>
            </w:r>
            <w:r w:rsidRPr="001D2E49">
              <w:rPr>
                <w:rFonts w:cs="Arial"/>
                <w:lang w:eastAsia="ja-JP"/>
              </w:rPr>
              <w:t>Transport Layer Cause</w:t>
            </w:r>
            <w:r>
              <w:rPr>
                <w:rFonts w:cs="Arial"/>
                <w:lang w:eastAsia="ja-JP"/>
              </w:rPr>
              <w:t>, NAS</w:t>
            </w:r>
            <w:r w:rsidRPr="001D2E49">
              <w:rPr>
                <w:rFonts w:cs="Arial"/>
                <w:lang w:eastAsia="ja-JP"/>
              </w:rPr>
              <w:t xml:space="preserve"> Cause</w:t>
            </w:r>
            <w:r>
              <w:rPr>
                <w:rFonts w:cs="Arial"/>
                <w:lang w:eastAsia="ja-JP"/>
              </w:rPr>
              <w:t>, etc.</w:t>
            </w:r>
          </w:p>
        </w:tc>
        <w:tc>
          <w:tcPr>
            <w:tcW w:w="2268" w:type="dxa"/>
            <w:vMerge/>
            <w:tcBorders>
              <w:left w:val="thinThickSmallGap" w:sz="12" w:space="0" w:color="0000FF"/>
            </w:tcBorders>
          </w:tcPr>
          <w:p w14:paraId="7CE0209E" w14:textId="77777777" w:rsidR="009E705A" w:rsidRDefault="009E705A" w:rsidP="005D6598">
            <w:pPr>
              <w:spacing w:before="80" w:after="80"/>
              <w:rPr>
                <w:rFonts w:eastAsia="黑体"/>
                <w:lang w:eastAsia="zh-CN"/>
              </w:rPr>
            </w:pPr>
          </w:p>
        </w:tc>
        <w:tc>
          <w:tcPr>
            <w:tcW w:w="2835" w:type="dxa"/>
            <w:vMerge/>
          </w:tcPr>
          <w:p w14:paraId="3D5041B0" w14:textId="77777777" w:rsidR="009E705A" w:rsidRDefault="009E705A" w:rsidP="005D6598">
            <w:pPr>
              <w:spacing w:before="80" w:after="80"/>
              <w:rPr>
                <w:rFonts w:eastAsia="黑体"/>
                <w:lang w:eastAsia="zh-CN"/>
              </w:rPr>
            </w:pPr>
          </w:p>
        </w:tc>
      </w:tr>
      <w:tr w:rsidR="009E705A" w14:paraId="15B25FC8" w14:textId="77777777" w:rsidTr="005D6598">
        <w:trPr>
          <w:trHeight w:val="204"/>
        </w:trPr>
        <w:tc>
          <w:tcPr>
            <w:tcW w:w="502" w:type="dxa"/>
          </w:tcPr>
          <w:p w14:paraId="696BA2C7" w14:textId="614E9695" w:rsidR="009E705A" w:rsidRDefault="009E705A" w:rsidP="005D6598">
            <w:pPr>
              <w:spacing w:before="80" w:after="80"/>
              <w:rPr>
                <w:rFonts w:eastAsiaTheme="minorEastAsia"/>
                <w:lang w:eastAsia="zh-CN"/>
              </w:rPr>
            </w:pPr>
            <w:r>
              <w:rPr>
                <w:rFonts w:eastAsiaTheme="minorEastAsia" w:hint="eastAsia"/>
                <w:lang w:eastAsia="zh-CN"/>
              </w:rPr>
              <w:t>1</w:t>
            </w:r>
            <w:r>
              <w:rPr>
                <w:rFonts w:eastAsiaTheme="minorEastAsia"/>
                <w:lang w:eastAsia="zh-CN"/>
              </w:rPr>
              <w:t>4</w:t>
            </w:r>
          </w:p>
        </w:tc>
        <w:tc>
          <w:tcPr>
            <w:tcW w:w="1814" w:type="dxa"/>
          </w:tcPr>
          <w:p w14:paraId="6150A91F" w14:textId="4168A903" w:rsidR="009E705A" w:rsidRDefault="009E705A" w:rsidP="005D6598">
            <w:pPr>
              <w:spacing w:before="80" w:after="80"/>
              <w:rPr>
                <w:lang w:eastAsia="ja-JP"/>
              </w:rPr>
            </w:pPr>
            <w:r>
              <w:rPr>
                <w:lang w:eastAsia="ja-JP"/>
              </w:rPr>
              <w:t>Criticality Diagnostics</w:t>
            </w:r>
          </w:p>
        </w:tc>
        <w:tc>
          <w:tcPr>
            <w:tcW w:w="2079" w:type="dxa"/>
            <w:tcBorders>
              <w:right w:val="thinThickSmallGap" w:sz="12" w:space="0" w:color="0000FF"/>
            </w:tcBorders>
          </w:tcPr>
          <w:p w14:paraId="6E74FBA0" w14:textId="75F0D2A9" w:rsidR="009E705A" w:rsidRDefault="009E705A" w:rsidP="005D6598">
            <w:pPr>
              <w:spacing w:before="80" w:after="80"/>
              <w:rPr>
                <w:lang w:eastAsia="ja-JP"/>
              </w:rPr>
            </w:pPr>
            <w:r>
              <w:rPr>
                <w:lang w:eastAsia="ja-JP"/>
              </w:rPr>
              <w:t>Procedure Code, Triggering Message, etc.</w:t>
            </w:r>
          </w:p>
        </w:tc>
        <w:tc>
          <w:tcPr>
            <w:tcW w:w="2268" w:type="dxa"/>
            <w:vMerge/>
            <w:tcBorders>
              <w:left w:val="thinThickSmallGap" w:sz="12" w:space="0" w:color="0000FF"/>
            </w:tcBorders>
          </w:tcPr>
          <w:p w14:paraId="18E62283" w14:textId="77777777" w:rsidR="009E705A" w:rsidRDefault="009E705A" w:rsidP="005D6598">
            <w:pPr>
              <w:spacing w:before="80" w:after="80"/>
              <w:rPr>
                <w:rFonts w:eastAsia="黑体"/>
                <w:lang w:eastAsia="zh-CN"/>
              </w:rPr>
            </w:pPr>
          </w:p>
        </w:tc>
        <w:tc>
          <w:tcPr>
            <w:tcW w:w="2835" w:type="dxa"/>
            <w:vMerge/>
          </w:tcPr>
          <w:p w14:paraId="4FC6B8F5" w14:textId="77777777" w:rsidR="009E705A" w:rsidRDefault="009E705A" w:rsidP="005D6598">
            <w:pPr>
              <w:spacing w:before="80" w:after="80"/>
              <w:rPr>
                <w:rFonts w:eastAsia="黑体"/>
                <w:lang w:eastAsia="zh-CN"/>
              </w:rPr>
            </w:pPr>
          </w:p>
        </w:tc>
      </w:tr>
    </w:tbl>
    <w:p w14:paraId="3A2D5114" w14:textId="77777777" w:rsidR="00365EB4" w:rsidRDefault="001060FF">
      <w:pPr>
        <w:spacing w:before="180"/>
        <w:rPr>
          <w:lang w:val="en-GB" w:eastAsia="zh-CN"/>
        </w:rPr>
      </w:pPr>
      <w:r>
        <w:rPr>
          <w:lang w:val="en-GB" w:eastAsia="zh-CN"/>
        </w:rPr>
        <w:t xml:space="preserve">Something to be noted for </w:t>
      </w:r>
      <w:r>
        <w:rPr>
          <w:lang w:val="en-GB" w:eastAsia="zh-CN"/>
        </w:rPr>
        <w:fldChar w:fldCharType="begin"/>
      </w:r>
      <w:r>
        <w:rPr>
          <w:lang w:val="en-GB" w:eastAsia="zh-CN"/>
        </w:rPr>
        <w:instrText xml:space="preserve"> REF _Ref212972579 \h </w:instrText>
      </w:r>
      <w:r>
        <w:rPr>
          <w:lang w:val="en-GB" w:eastAsia="zh-CN"/>
        </w:rPr>
      </w:r>
      <w:r>
        <w:rPr>
          <w:lang w:val="en-GB" w:eastAsia="zh-CN"/>
        </w:rPr>
        <w:fldChar w:fldCharType="separate"/>
      </w:r>
      <w:r>
        <w:t>Table 1</w:t>
      </w:r>
      <w:r>
        <w:rPr>
          <w:lang w:val="en-GB" w:eastAsia="zh-CN"/>
        </w:rPr>
        <w:fldChar w:fldCharType="end"/>
      </w:r>
      <w:r>
        <w:rPr>
          <w:lang w:val="en-GB" w:eastAsia="zh-CN"/>
        </w:rPr>
        <w:t>:</w:t>
      </w:r>
    </w:p>
    <w:p w14:paraId="5FD1C5BC" w14:textId="7AE98C76" w:rsidR="00365EB4" w:rsidRDefault="001060FF">
      <w:pPr>
        <w:pStyle w:val="ListParagraph"/>
        <w:numPr>
          <w:ilvl w:val="0"/>
          <w:numId w:val="9"/>
        </w:numPr>
        <w:spacing w:before="180"/>
        <w:rPr>
          <w:rFonts w:ascii="Times New Roman" w:hAnsi="Times New Roman"/>
          <w:sz w:val="20"/>
          <w:szCs w:val="20"/>
          <w:lang w:val="en-GB" w:eastAsia="zh-CN"/>
        </w:rPr>
      </w:pPr>
      <w:r>
        <w:rPr>
          <w:rFonts w:ascii="Times New Roman" w:hAnsi="Times New Roman"/>
          <w:sz w:val="20"/>
          <w:szCs w:val="20"/>
          <w:lang w:val="en-GB" w:eastAsia="zh-CN"/>
        </w:rPr>
        <w:t xml:space="preserve">For the ID management related IEs (i.e. No. 1, </w:t>
      </w:r>
      <w:r w:rsidR="00873FA8">
        <w:rPr>
          <w:rFonts w:ascii="Times New Roman" w:hAnsi="Times New Roman"/>
          <w:sz w:val="20"/>
          <w:szCs w:val="20"/>
          <w:lang w:val="en-GB" w:eastAsia="zh-CN"/>
        </w:rPr>
        <w:t xml:space="preserve">5, </w:t>
      </w:r>
      <w:r>
        <w:rPr>
          <w:rFonts w:ascii="Times New Roman" w:hAnsi="Times New Roman"/>
          <w:sz w:val="20"/>
          <w:szCs w:val="20"/>
          <w:lang w:val="en-GB" w:eastAsia="zh-CN"/>
        </w:rPr>
        <w:t xml:space="preserve">6, 7), how to handle them depends on the specific mechanism adopted for the ID mapping, i.e. whether it is the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or UE reader that maps the </w:t>
      </w:r>
      <w:r>
        <w:rPr>
          <w:rFonts w:ascii="Times New Roman" w:hAnsi="Times New Roman" w:hint="eastAsia"/>
          <w:sz w:val="20"/>
          <w:szCs w:val="20"/>
          <w:lang w:eastAsia="zh-CN"/>
        </w:rPr>
        <w:t>N</w:t>
      </w:r>
      <w:r>
        <w:rPr>
          <w:rFonts w:ascii="Times New Roman" w:hAnsi="Times New Roman"/>
          <w:sz w:val="20"/>
          <w:szCs w:val="20"/>
          <w:lang w:val="en-GB" w:eastAsia="zh-CN"/>
        </w:rPr>
        <w:t>G</w:t>
      </w:r>
      <w:r>
        <w:rPr>
          <w:rFonts w:ascii="Times New Roman" w:hAnsi="Times New Roman" w:hint="eastAsia"/>
          <w:sz w:val="20"/>
          <w:szCs w:val="20"/>
          <w:lang w:eastAsia="zh-CN"/>
        </w:rPr>
        <w:t>A</w:t>
      </w:r>
      <w:r>
        <w:rPr>
          <w:rFonts w:ascii="Times New Roman" w:hAnsi="Times New Roman"/>
          <w:sz w:val="20"/>
          <w:szCs w:val="20"/>
          <w:lang w:val="en-GB" w:eastAsia="zh-CN"/>
        </w:rPr>
        <w:t>P related IDs and the A-IoT radio interface related IDs. This is to be discussed below in Section</w:t>
      </w:r>
      <w:r w:rsidR="009E705A">
        <w:rPr>
          <w:rFonts w:ascii="Times New Roman" w:hAnsi="Times New Roman"/>
          <w:sz w:val="20"/>
          <w:szCs w:val="20"/>
          <w:lang w:val="en-GB" w:eastAsia="zh-CN"/>
        </w:rPr>
        <w:t xml:space="preserve"> 2.2</w:t>
      </w:r>
      <w:r>
        <w:rPr>
          <w:rFonts w:ascii="Times New Roman" w:hAnsi="Times New Roman"/>
          <w:sz w:val="20"/>
          <w:szCs w:val="20"/>
          <w:lang w:val="en-GB" w:eastAsia="zh-CN"/>
        </w:rPr>
        <w:t xml:space="preserve">. </w:t>
      </w:r>
    </w:p>
    <w:p w14:paraId="7AA87025" w14:textId="77777777" w:rsidR="00365EB4" w:rsidRDefault="001060FF">
      <w:pPr>
        <w:pStyle w:val="ListParagraph"/>
        <w:numPr>
          <w:ilvl w:val="0"/>
          <w:numId w:val="9"/>
        </w:numPr>
        <w:spacing w:before="180"/>
        <w:rPr>
          <w:rFonts w:ascii="Times New Roman" w:hAnsi="Times New Roman"/>
          <w:sz w:val="20"/>
          <w:szCs w:val="20"/>
          <w:lang w:val="en-GB" w:eastAsia="zh-CN"/>
        </w:rPr>
      </w:pPr>
      <w:r>
        <w:rPr>
          <w:rFonts w:ascii="Times New Roman" w:hAnsi="Times New Roman"/>
          <w:sz w:val="20"/>
          <w:szCs w:val="20"/>
          <w:lang w:val="en-GB" w:eastAsia="zh-CN"/>
        </w:rPr>
        <w:t>For the Service Area related IEs (i.e. No. 3), how to handle them fundamentally depends on whether the service area in Topology 2 is still needed and if yes how it is specified. This is tightly related to UE reader selection which should be first justified by RAN3</w:t>
      </w:r>
      <w:r>
        <w:rPr>
          <w:rFonts w:ascii="Times New Roman" w:hAnsi="Times New Roman" w:hint="eastAsia"/>
          <w:sz w:val="20"/>
          <w:szCs w:val="20"/>
          <w:lang w:eastAsia="zh-CN"/>
        </w:rPr>
        <w:t xml:space="preserve"> and SA2</w:t>
      </w:r>
      <w:r>
        <w:rPr>
          <w:rFonts w:ascii="Times New Roman" w:hAnsi="Times New Roman"/>
          <w:sz w:val="20"/>
          <w:szCs w:val="20"/>
          <w:lang w:val="en-GB" w:eastAsia="zh-CN"/>
        </w:rPr>
        <w:t xml:space="preserve">. </w:t>
      </w:r>
    </w:p>
    <w:p w14:paraId="4ABCF242" w14:textId="77777777" w:rsidR="00365EB4" w:rsidRDefault="001060FF">
      <w:pPr>
        <w:spacing w:before="80"/>
      </w:pPr>
      <w:r>
        <w:rPr>
          <w:rFonts w:hint="eastAsia"/>
          <w:lang w:val="en-GB" w:eastAsia="zh-CN"/>
        </w:rPr>
        <w:t>B</w:t>
      </w:r>
      <w:r>
        <w:rPr>
          <w:lang w:val="en-GB" w:eastAsia="zh-CN"/>
        </w:rPr>
        <w:t xml:space="preserve">ased on the above </w:t>
      </w:r>
      <w:r>
        <w:rPr>
          <w:lang w:val="en-GB" w:eastAsia="zh-CN"/>
        </w:rPr>
        <w:fldChar w:fldCharType="begin"/>
      </w:r>
      <w:r>
        <w:rPr>
          <w:lang w:val="en-GB" w:eastAsia="zh-CN"/>
        </w:rPr>
        <w:instrText xml:space="preserve"> REF _Ref212972579 \h </w:instrText>
      </w:r>
      <w:r>
        <w:rPr>
          <w:lang w:val="en-GB" w:eastAsia="zh-CN"/>
        </w:rPr>
      </w:r>
      <w:r>
        <w:rPr>
          <w:lang w:val="en-GB" w:eastAsia="zh-CN"/>
        </w:rPr>
        <w:fldChar w:fldCharType="separate"/>
      </w:r>
      <w:r>
        <w:t>Table 1</w:t>
      </w:r>
      <w:r>
        <w:rPr>
          <w:lang w:val="en-GB" w:eastAsia="zh-CN"/>
        </w:rPr>
        <w:fldChar w:fldCharType="end"/>
      </w:r>
      <w:r>
        <w:rPr>
          <w:lang w:val="en-GB" w:eastAsia="zh-CN"/>
        </w:rPr>
        <w:t xml:space="preserve">, it is proposed that at least for the information in A-IoT NGAP IE </w:t>
      </w:r>
      <w:r>
        <w:t xml:space="preserve">A-IoT Device Identification </w:t>
      </w:r>
      <w:r>
        <w:rPr>
          <w:lang w:eastAsia="zh-CN"/>
        </w:rPr>
        <w:t xml:space="preserve">Requested, </w:t>
      </w:r>
      <w:r>
        <w:t xml:space="preserve">Inventory Assistance Information and </w:t>
      </w:r>
      <w:r>
        <w:rPr>
          <w:lang w:eastAsia="zh-CN"/>
        </w:rPr>
        <w:t>A-IoT NAS PDU</w:t>
      </w:r>
      <w:r>
        <w:t xml:space="preserve"> can be directly forwarded to the UE reader in DL RRC signaling, with the “Service Area” related IEs FFS pending RAN3</w:t>
      </w:r>
      <w:r>
        <w:rPr>
          <w:rFonts w:hint="eastAsia"/>
          <w:lang w:eastAsia="zh-CN"/>
        </w:rPr>
        <w:t xml:space="preserve"> and SA2</w:t>
      </w:r>
      <w:r>
        <w:t xml:space="preserve"> discussion. </w:t>
      </w:r>
    </w:p>
    <w:p w14:paraId="030DD550" w14:textId="14A3E0CC" w:rsidR="00365EB4" w:rsidRDefault="001060FF">
      <w:pPr>
        <w:pStyle w:val="Obs-prop"/>
        <w:spacing w:after="60"/>
        <w:rPr>
          <w:lang w:eastAsia="zh-CN"/>
        </w:rPr>
      </w:pPr>
      <w:r>
        <w:rPr>
          <w:rFonts w:hint="eastAsia"/>
          <w:lang w:eastAsia="zh-CN"/>
        </w:rPr>
        <w:t>P</w:t>
      </w:r>
      <w:r>
        <w:rPr>
          <w:lang w:eastAsia="zh-CN"/>
        </w:rPr>
        <w:t xml:space="preserve">roposal 1: For R2D, DL direction in Topology 2, the information in the following A-IoT NGAP IE needs to be </w:t>
      </w:r>
      <w:proofErr w:type="spellStart"/>
      <w:r>
        <w:rPr>
          <w:rFonts w:hint="eastAsia"/>
          <w:lang w:eastAsia="zh-CN"/>
        </w:rPr>
        <w:t>signaled</w:t>
      </w:r>
      <w:proofErr w:type="spellEnd"/>
      <w:r>
        <w:rPr>
          <w:lang w:eastAsia="zh-CN"/>
        </w:rPr>
        <w:t xml:space="preserve"> to the UE reader, and is directly forwarded by the </w:t>
      </w:r>
      <w:proofErr w:type="spellStart"/>
      <w:r>
        <w:rPr>
          <w:lang w:eastAsia="zh-CN"/>
        </w:rPr>
        <w:t>gNB</w:t>
      </w:r>
      <w:proofErr w:type="spellEnd"/>
      <w:r>
        <w:rPr>
          <w:lang w:eastAsia="zh-CN"/>
        </w:rPr>
        <w:t xml:space="preserve"> in DL RRC signalling:</w:t>
      </w:r>
    </w:p>
    <w:p w14:paraId="62DE6F42" w14:textId="7F244A1F" w:rsidR="00365EB4" w:rsidRDefault="001060FF">
      <w:pPr>
        <w:pStyle w:val="Obs-prop"/>
        <w:numPr>
          <w:ilvl w:val="0"/>
          <w:numId w:val="10"/>
        </w:numPr>
        <w:spacing w:after="60"/>
        <w:ind w:left="567"/>
        <w:rPr>
          <w:lang w:eastAsia="zh-CN"/>
        </w:rPr>
      </w:pPr>
      <w:r>
        <w:t xml:space="preserve">A-IoT Device Identification </w:t>
      </w:r>
      <w:r>
        <w:rPr>
          <w:lang w:eastAsia="zh-CN"/>
        </w:rPr>
        <w:t>Requested</w:t>
      </w:r>
      <w:r>
        <w:rPr>
          <w:rFonts w:hint="eastAsia"/>
          <w:lang w:eastAsia="zh-CN"/>
        </w:rPr>
        <w:t>;</w:t>
      </w:r>
    </w:p>
    <w:p w14:paraId="2E3C7A21" w14:textId="221D674A" w:rsidR="00873FA8" w:rsidRPr="00873FA8" w:rsidRDefault="00873FA8" w:rsidP="00873FA8">
      <w:pPr>
        <w:pStyle w:val="Obs-prop"/>
        <w:numPr>
          <w:ilvl w:val="0"/>
          <w:numId w:val="10"/>
        </w:numPr>
        <w:spacing w:after="60"/>
        <w:ind w:left="567"/>
        <w:rPr>
          <w:lang w:eastAsia="zh-CN"/>
        </w:rPr>
      </w:pPr>
      <w:r>
        <w:rPr>
          <w:lang w:eastAsia="zh-CN"/>
        </w:rPr>
        <w:t>Follow on Command Indication</w:t>
      </w:r>
      <w:r w:rsidR="00452961">
        <w:rPr>
          <w:lang w:eastAsia="zh-CN"/>
        </w:rPr>
        <w:t>;</w:t>
      </w:r>
    </w:p>
    <w:p w14:paraId="3BA0256F" w14:textId="77777777" w:rsidR="00365EB4" w:rsidRDefault="001060FF">
      <w:pPr>
        <w:pStyle w:val="Obs-prop"/>
        <w:numPr>
          <w:ilvl w:val="0"/>
          <w:numId w:val="10"/>
        </w:numPr>
        <w:spacing w:after="60"/>
        <w:ind w:left="567"/>
      </w:pPr>
      <w:r>
        <w:t>Inventory Assistance Informati</w:t>
      </w:r>
      <w:r>
        <w:rPr>
          <w:lang w:eastAsia="zh-CN"/>
        </w:rPr>
        <w:t>on</w:t>
      </w:r>
      <w:r>
        <w:rPr>
          <w:rFonts w:hint="eastAsia"/>
          <w:lang w:eastAsia="zh-CN"/>
        </w:rPr>
        <w:t>;</w:t>
      </w:r>
    </w:p>
    <w:p w14:paraId="1C6A9DFE" w14:textId="77777777" w:rsidR="00365EB4" w:rsidRDefault="001060FF">
      <w:pPr>
        <w:pStyle w:val="Obs-prop"/>
        <w:numPr>
          <w:ilvl w:val="0"/>
          <w:numId w:val="10"/>
        </w:numPr>
        <w:ind w:left="567"/>
        <w:rPr>
          <w:lang w:eastAsia="zh-CN"/>
        </w:rPr>
      </w:pPr>
      <w:r>
        <w:rPr>
          <w:lang w:eastAsia="zh-CN"/>
        </w:rPr>
        <w:t>A-IoT NAS PDU.</w:t>
      </w:r>
    </w:p>
    <w:p w14:paraId="5661A29E" w14:textId="6C66F3E2" w:rsidR="00365EB4" w:rsidRDefault="001060FF" w:rsidP="00E06434">
      <w:pPr>
        <w:pStyle w:val="Obs-prop"/>
        <w:rPr>
          <w:lang w:eastAsia="zh-CN"/>
        </w:rPr>
      </w:pPr>
      <w:r>
        <w:rPr>
          <w:rFonts w:hint="eastAsia"/>
          <w:lang w:eastAsia="zh-CN"/>
        </w:rPr>
        <w:t>P</w:t>
      </w:r>
      <w:r>
        <w:rPr>
          <w:lang w:eastAsia="zh-CN"/>
        </w:rPr>
        <w:t>roposal 1a: For R2D, DL direction, whether information related to A-IoT NGAP IE “</w:t>
      </w:r>
      <w:r>
        <w:rPr>
          <w:rFonts w:eastAsia="等线"/>
          <w:lang w:eastAsia="zh-CN"/>
        </w:rPr>
        <w:t>Requested Service Area Information</w:t>
      </w:r>
      <w:r>
        <w:rPr>
          <w:lang w:eastAsia="zh-CN"/>
        </w:rPr>
        <w:t xml:space="preserve">” needs to be signaled to the UE reader is pending RAN3 </w:t>
      </w:r>
      <w:r>
        <w:rPr>
          <w:rFonts w:hint="eastAsia"/>
          <w:lang w:eastAsia="zh-CN"/>
        </w:rPr>
        <w:t xml:space="preserve">and SA2 </w:t>
      </w:r>
      <w:r>
        <w:rPr>
          <w:lang w:eastAsia="zh-CN"/>
        </w:rPr>
        <w:t>progress on UE reader selection.</w:t>
      </w:r>
    </w:p>
    <w:p w14:paraId="11343285" w14:textId="6DF3ABE0" w:rsidR="00365EB4" w:rsidRDefault="001060FF">
      <w:pPr>
        <w:spacing w:before="180"/>
        <w:rPr>
          <w:lang w:val="en-GB" w:eastAsia="zh-CN"/>
        </w:rPr>
      </w:pPr>
      <w:r>
        <w:rPr>
          <w:lang w:eastAsia="zh-CN"/>
        </w:rPr>
        <w:t xml:space="preserve">In fact, there is necessarily a similar evaluation in the D2R, UL direction as the counterpart. By contrast to R2D, DL direction, the situation for D2R, UL direction is much simpler, which only involves (a) whether/how the “Data SDU” in the “R2D Upper Layer Data transfer” message, corresponding to “Inventory Response” and “Command Response” in A-IoT NGAP respectively, needs to be signaled to the </w:t>
      </w:r>
      <w:proofErr w:type="spellStart"/>
      <w:r>
        <w:rPr>
          <w:lang w:eastAsia="zh-CN"/>
        </w:rPr>
        <w:t>gNB</w:t>
      </w:r>
      <w:proofErr w:type="spellEnd"/>
      <w:r>
        <w:rPr>
          <w:lang w:eastAsia="zh-CN"/>
        </w:rPr>
        <w:t xml:space="preserve"> and (b) whether the “AS ID” and “Transaction ID” maintained by the UE reader need to be made </w:t>
      </w:r>
      <w:r>
        <w:rPr>
          <w:lang w:val="en-GB" w:eastAsia="zh-CN"/>
        </w:rPr>
        <w:t xml:space="preserve">visible to the </w:t>
      </w:r>
      <w:proofErr w:type="spellStart"/>
      <w:r>
        <w:rPr>
          <w:lang w:val="en-GB" w:eastAsia="zh-CN"/>
        </w:rPr>
        <w:t>gNB</w:t>
      </w:r>
      <w:proofErr w:type="spellEnd"/>
      <w:r>
        <w:rPr>
          <w:lang w:val="en-GB" w:eastAsia="zh-CN"/>
        </w:rPr>
        <w:t xml:space="preserve">. </w:t>
      </w:r>
    </w:p>
    <w:p w14:paraId="3D743F87" w14:textId="77777777" w:rsidR="00365EB4" w:rsidRDefault="001060FF">
      <w:pPr>
        <w:spacing w:before="180"/>
        <w:rPr>
          <w:rFonts w:ascii="Calibri" w:eastAsia="黑体" w:hAnsi="Calibri" w:cs="Calibri"/>
          <w:b/>
          <w:bCs/>
          <w:lang w:val="en-GB" w:eastAsia="zh-CN"/>
        </w:rPr>
      </w:pPr>
      <w:r w:rsidRPr="00540685">
        <w:rPr>
          <w:lang w:val="en-GB" w:eastAsia="zh-CN"/>
        </w:rPr>
        <w:t>For the D2R, UL direction</w:t>
      </w:r>
      <w:r>
        <w:rPr>
          <w:lang w:val="en-GB" w:eastAsia="zh-CN"/>
        </w:rPr>
        <w:t xml:space="preserve">, therefore, below </w:t>
      </w:r>
      <w:r>
        <w:rPr>
          <w:lang w:val="en-GB" w:eastAsia="zh-CN"/>
        </w:rPr>
        <w:fldChar w:fldCharType="begin"/>
      </w:r>
      <w:r>
        <w:rPr>
          <w:lang w:val="en-GB" w:eastAsia="zh-CN"/>
        </w:rPr>
        <w:instrText xml:space="preserve"> REF _Ref212977180 \h </w:instrText>
      </w:r>
      <w:r>
        <w:rPr>
          <w:lang w:val="en-GB" w:eastAsia="zh-CN"/>
        </w:rPr>
      </w:r>
      <w:r>
        <w:rPr>
          <w:lang w:val="en-GB" w:eastAsia="zh-CN"/>
        </w:rPr>
        <w:fldChar w:fldCharType="separate"/>
      </w:r>
      <w:r w:rsidRPr="00540685">
        <w:rPr>
          <w:lang w:val="en-GB" w:eastAsia="zh-CN"/>
        </w:rPr>
        <w:t>Table 2</w:t>
      </w:r>
      <w:r>
        <w:rPr>
          <w:lang w:val="en-GB" w:eastAsia="zh-CN"/>
        </w:rPr>
        <w:fldChar w:fldCharType="end"/>
      </w:r>
      <w:r>
        <w:rPr>
          <w:lang w:val="en-GB" w:eastAsia="zh-CN"/>
        </w:rPr>
        <w:t xml:space="preserve"> evaluates the relevance of the A-IoT radio interface information to A-IoT NGAP operation and whether each information is directly forwarded in </w:t>
      </w:r>
      <w:proofErr w:type="spellStart"/>
      <w:r>
        <w:rPr>
          <w:lang w:val="en-GB" w:eastAsia="zh-CN"/>
        </w:rPr>
        <w:t>Uu</w:t>
      </w:r>
      <w:proofErr w:type="spellEnd"/>
      <w:r>
        <w:rPr>
          <w:lang w:val="en-GB" w:eastAsia="zh-CN"/>
        </w:rPr>
        <w:t xml:space="preserve"> UL RRC signalling to the </w:t>
      </w:r>
      <w:proofErr w:type="spellStart"/>
      <w:r>
        <w:rPr>
          <w:lang w:val="en-GB" w:eastAsia="zh-CN"/>
        </w:rPr>
        <w:t>gNB</w:t>
      </w:r>
      <w:proofErr w:type="spellEnd"/>
      <w:r>
        <w:rPr>
          <w:lang w:val="en-GB" w:eastAsia="zh-CN"/>
        </w:rPr>
        <w:t>.</w:t>
      </w:r>
    </w:p>
    <w:p w14:paraId="62386065" w14:textId="77777777" w:rsidR="00365EB4" w:rsidRPr="00540685" w:rsidRDefault="001060FF">
      <w:pPr>
        <w:pStyle w:val="Caption"/>
        <w:keepNext/>
        <w:jc w:val="center"/>
        <w:rPr>
          <w:bCs/>
          <w:lang w:val="en-GB"/>
        </w:rPr>
      </w:pPr>
      <w:bookmarkStart w:id="3" w:name="_Ref212977180"/>
      <w:r>
        <w:rPr>
          <w:lang w:val="en-US"/>
        </w:rPr>
        <w:t xml:space="preserve">Table </w:t>
      </w:r>
      <w:r>
        <w:fldChar w:fldCharType="begin"/>
      </w:r>
      <w:r>
        <w:rPr>
          <w:lang w:val="en-US"/>
        </w:rPr>
        <w:instrText xml:space="preserve"> SEQ Table \* ARABIC </w:instrText>
      </w:r>
      <w:r>
        <w:fldChar w:fldCharType="separate"/>
      </w:r>
      <w:r>
        <w:rPr>
          <w:lang w:val="en-US"/>
        </w:rPr>
        <w:t>2</w:t>
      </w:r>
      <w:r>
        <w:fldChar w:fldCharType="end"/>
      </w:r>
      <w:bookmarkEnd w:id="3"/>
      <w:r>
        <w:rPr>
          <w:lang w:val="en-US"/>
        </w:rPr>
        <w:t xml:space="preserve"> Analyses on the </w:t>
      </w:r>
      <w:proofErr w:type="spellStart"/>
      <w:r>
        <w:rPr>
          <w:lang w:val="en-US"/>
        </w:rPr>
        <w:t>Uu</w:t>
      </w:r>
      <w:proofErr w:type="spellEnd"/>
      <w:r>
        <w:rPr>
          <w:lang w:val="en-US"/>
        </w:rPr>
        <w:t xml:space="preserve"> </w:t>
      </w:r>
      <w:r w:rsidRPr="00540685">
        <w:rPr>
          <w:bCs/>
          <w:lang w:val="en-GB"/>
        </w:rPr>
        <w:t>impact due to A-IoT NGAP information for D2R, UL direction</w:t>
      </w:r>
    </w:p>
    <w:tbl>
      <w:tblPr>
        <w:tblStyle w:val="TableGrid"/>
        <w:tblW w:w="9498" w:type="dxa"/>
        <w:tblInd w:w="-147" w:type="dxa"/>
        <w:tblLook w:val="04A0" w:firstRow="1" w:lastRow="0" w:firstColumn="1" w:lastColumn="0" w:noHBand="0" w:noVBand="1"/>
      </w:tblPr>
      <w:tblGrid>
        <w:gridCol w:w="502"/>
        <w:gridCol w:w="1625"/>
        <w:gridCol w:w="2693"/>
        <w:gridCol w:w="2410"/>
        <w:gridCol w:w="2268"/>
      </w:tblGrid>
      <w:tr w:rsidR="00365EB4" w14:paraId="60C28379" w14:textId="77777777">
        <w:trPr>
          <w:trHeight w:val="269"/>
        </w:trPr>
        <w:tc>
          <w:tcPr>
            <w:tcW w:w="502" w:type="dxa"/>
            <w:vMerge w:val="restart"/>
            <w:shd w:val="clear" w:color="auto" w:fill="A6A6A6" w:themeFill="background1" w:themeFillShade="A6"/>
          </w:tcPr>
          <w:p w14:paraId="5A863015"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N</w:t>
            </w:r>
            <w:r>
              <w:rPr>
                <w:rFonts w:ascii="Calibri" w:eastAsia="黑体" w:hAnsi="Calibri" w:cs="Calibri"/>
                <w:color w:val="FFFFFF" w:themeColor="background1"/>
                <w:lang w:eastAsia="zh-CN"/>
              </w:rPr>
              <w:t>o.</w:t>
            </w:r>
          </w:p>
        </w:tc>
        <w:tc>
          <w:tcPr>
            <w:tcW w:w="1625" w:type="dxa"/>
            <w:vMerge w:val="restart"/>
            <w:tcBorders>
              <w:right w:val="thinThickSmallGap" w:sz="12" w:space="0" w:color="0000FF"/>
            </w:tcBorders>
            <w:shd w:val="clear" w:color="auto" w:fill="A6A6A6" w:themeFill="background1" w:themeFillShade="A6"/>
          </w:tcPr>
          <w:p w14:paraId="68EF71DD"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D2R field/Info in A-IoT radio interface</w:t>
            </w:r>
          </w:p>
        </w:tc>
        <w:tc>
          <w:tcPr>
            <w:tcW w:w="5103" w:type="dxa"/>
            <w:gridSpan w:val="2"/>
            <w:tcBorders>
              <w:left w:val="thinThickSmallGap" w:sz="12" w:space="0" w:color="0000FF"/>
            </w:tcBorders>
            <w:shd w:val="clear" w:color="auto" w:fill="A6A6A6" w:themeFill="background1" w:themeFillShade="A6"/>
          </w:tcPr>
          <w:p w14:paraId="4A73E698" w14:textId="77777777" w:rsidR="00365EB4" w:rsidRDefault="001060FF">
            <w:pPr>
              <w:spacing w:before="80" w:after="80"/>
              <w:jc w:val="center"/>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R</w:t>
            </w:r>
            <w:r>
              <w:rPr>
                <w:rFonts w:ascii="Calibri" w:eastAsia="黑体" w:hAnsi="Calibri" w:cs="Calibri"/>
                <w:color w:val="FFFFFF" w:themeColor="background1"/>
                <w:lang w:eastAsia="zh-CN"/>
              </w:rPr>
              <w:t>elevance to A-IoT NG AP IE</w:t>
            </w:r>
          </w:p>
        </w:tc>
        <w:tc>
          <w:tcPr>
            <w:tcW w:w="2268" w:type="dxa"/>
            <w:vMerge w:val="restart"/>
            <w:shd w:val="clear" w:color="auto" w:fill="A6A6A6" w:themeFill="background1" w:themeFillShade="A6"/>
          </w:tcPr>
          <w:p w14:paraId="5B622F6E" w14:textId="77777777" w:rsidR="00365EB4" w:rsidRDefault="001060FF">
            <w:pPr>
              <w:spacing w:before="80" w:after="80"/>
              <w:rPr>
                <w:rFonts w:ascii="Calibri" w:eastAsia="黑体" w:hAnsi="Calibri" w:cs="Calibri"/>
                <w:color w:val="FFFFFF" w:themeColor="background1"/>
                <w:lang w:eastAsia="zh-CN"/>
              </w:rPr>
            </w:pPr>
            <w:r>
              <w:rPr>
                <w:rFonts w:ascii="Calibri" w:eastAsia="黑体" w:hAnsi="Calibri" w:cs="Calibri"/>
                <w:color w:val="FFFFFF" w:themeColor="background1"/>
                <w:lang w:eastAsia="zh-CN"/>
              </w:rPr>
              <w:t>Directly forwarded in UL RRC or not</w:t>
            </w:r>
          </w:p>
        </w:tc>
      </w:tr>
      <w:tr w:rsidR="00365EB4" w14:paraId="355776FF" w14:textId="77777777">
        <w:trPr>
          <w:trHeight w:val="269"/>
        </w:trPr>
        <w:tc>
          <w:tcPr>
            <w:tcW w:w="502" w:type="dxa"/>
            <w:vMerge/>
            <w:shd w:val="clear" w:color="auto" w:fill="A6A6A6" w:themeFill="background1" w:themeFillShade="A6"/>
          </w:tcPr>
          <w:p w14:paraId="4914DDF3" w14:textId="77777777" w:rsidR="00365EB4" w:rsidRDefault="00365EB4">
            <w:pPr>
              <w:spacing w:before="80" w:after="80"/>
              <w:rPr>
                <w:rFonts w:ascii="Calibri" w:eastAsia="黑体" w:hAnsi="Calibri" w:cs="Calibri"/>
                <w:color w:val="FFFFFF" w:themeColor="background1"/>
                <w:lang w:eastAsia="zh-CN"/>
              </w:rPr>
            </w:pPr>
          </w:p>
        </w:tc>
        <w:tc>
          <w:tcPr>
            <w:tcW w:w="1625" w:type="dxa"/>
            <w:vMerge/>
            <w:tcBorders>
              <w:right w:val="thinThickSmallGap" w:sz="12" w:space="0" w:color="0000FF"/>
            </w:tcBorders>
            <w:shd w:val="clear" w:color="auto" w:fill="A6A6A6" w:themeFill="background1" w:themeFillShade="A6"/>
          </w:tcPr>
          <w:p w14:paraId="409390B7" w14:textId="77777777" w:rsidR="00365EB4" w:rsidRDefault="00365EB4">
            <w:pPr>
              <w:spacing w:before="80" w:after="80"/>
              <w:rPr>
                <w:rFonts w:ascii="Calibri" w:eastAsia="黑体" w:hAnsi="Calibri" w:cs="Calibri"/>
                <w:color w:val="FFFFFF" w:themeColor="background1"/>
                <w:lang w:eastAsia="zh-CN"/>
              </w:rPr>
            </w:pPr>
          </w:p>
        </w:tc>
        <w:tc>
          <w:tcPr>
            <w:tcW w:w="2693" w:type="dxa"/>
            <w:tcBorders>
              <w:left w:val="thinThickSmallGap" w:sz="12" w:space="0" w:color="0000FF"/>
              <w:bottom w:val="single" w:sz="4" w:space="0" w:color="auto"/>
            </w:tcBorders>
            <w:shd w:val="clear" w:color="auto" w:fill="A6A6A6" w:themeFill="background1" w:themeFillShade="A6"/>
          </w:tcPr>
          <w:p w14:paraId="0E8CE442" w14:textId="77777777" w:rsidR="00365EB4" w:rsidRDefault="001060FF">
            <w:pPr>
              <w:spacing w:before="80" w:after="80"/>
              <w:jc w:val="center"/>
              <w:rPr>
                <w:rFonts w:ascii="Calibri" w:eastAsia="黑体" w:hAnsi="Calibri" w:cs="Calibri"/>
                <w:color w:val="FFFFFF" w:themeColor="background1"/>
                <w:lang w:eastAsia="zh-CN"/>
              </w:rPr>
            </w:pPr>
            <w:r>
              <w:rPr>
                <w:rFonts w:ascii="Calibri" w:eastAsia="黑体" w:hAnsi="Calibri" w:cs="Calibri" w:hint="eastAsia"/>
                <w:color w:val="FFFFFF" w:themeColor="background1"/>
                <w:lang w:eastAsia="zh-CN"/>
              </w:rPr>
              <w:t>I</w:t>
            </w:r>
            <w:r>
              <w:rPr>
                <w:rFonts w:ascii="Calibri" w:eastAsia="黑体" w:hAnsi="Calibri" w:cs="Calibri"/>
                <w:color w:val="FFFFFF" w:themeColor="background1"/>
                <w:lang w:eastAsia="zh-CN"/>
              </w:rPr>
              <w:t>nventory Report</w:t>
            </w:r>
          </w:p>
        </w:tc>
        <w:tc>
          <w:tcPr>
            <w:tcW w:w="2410" w:type="dxa"/>
            <w:tcBorders>
              <w:bottom w:val="single" w:sz="4" w:space="0" w:color="auto"/>
            </w:tcBorders>
            <w:shd w:val="clear" w:color="auto" w:fill="A6A6A6" w:themeFill="background1" w:themeFillShade="A6"/>
          </w:tcPr>
          <w:p w14:paraId="7823835C" w14:textId="77777777" w:rsidR="00365EB4" w:rsidRDefault="001060FF">
            <w:pPr>
              <w:spacing w:before="80" w:after="80"/>
              <w:jc w:val="center"/>
              <w:rPr>
                <w:rFonts w:ascii="Calibri" w:eastAsia="黑体" w:hAnsi="Calibri" w:cs="Calibri"/>
                <w:color w:val="FFFFFF" w:themeColor="background1"/>
                <w:lang w:eastAsia="zh-CN"/>
              </w:rPr>
            </w:pPr>
            <w:r>
              <w:rPr>
                <w:rFonts w:ascii="Calibri" w:eastAsia="黑体" w:hAnsi="Calibri" w:cs="Calibri"/>
                <w:color w:val="FFFFFF" w:themeColor="background1"/>
                <w:lang w:eastAsia="zh-CN"/>
              </w:rPr>
              <w:t>Command Response</w:t>
            </w:r>
          </w:p>
        </w:tc>
        <w:tc>
          <w:tcPr>
            <w:tcW w:w="2268" w:type="dxa"/>
            <w:vMerge/>
            <w:shd w:val="clear" w:color="auto" w:fill="A6A6A6" w:themeFill="background1" w:themeFillShade="A6"/>
          </w:tcPr>
          <w:p w14:paraId="05735A2F" w14:textId="77777777" w:rsidR="00365EB4" w:rsidRDefault="00365EB4">
            <w:pPr>
              <w:spacing w:before="80" w:after="80"/>
              <w:rPr>
                <w:rFonts w:ascii="Calibri" w:eastAsia="黑体" w:hAnsi="Calibri" w:cs="Calibri"/>
                <w:color w:val="FFFFFF" w:themeColor="background1"/>
                <w:lang w:eastAsia="zh-CN"/>
              </w:rPr>
            </w:pPr>
          </w:p>
        </w:tc>
      </w:tr>
      <w:tr w:rsidR="00365EB4" w14:paraId="787C9204" w14:textId="77777777">
        <w:trPr>
          <w:trHeight w:val="1250"/>
        </w:trPr>
        <w:tc>
          <w:tcPr>
            <w:tcW w:w="502" w:type="dxa"/>
          </w:tcPr>
          <w:p w14:paraId="2EEFF7CA" w14:textId="77777777" w:rsidR="00365EB4" w:rsidRDefault="001060FF">
            <w:pPr>
              <w:spacing w:before="80" w:after="80"/>
              <w:rPr>
                <w:rFonts w:eastAsiaTheme="minorEastAsia"/>
                <w:lang w:eastAsia="zh-CN"/>
              </w:rPr>
            </w:pPr>
            <w:r>
              <w:rPr>
                <w:rFonts w:eastAsiaTheme="minorEastAsia" w:hint="eastAsia"/>
                <w:lang w:eastAsia="zh-CN"/>
              </w:rPr>
              <w:t>1</w:t>
            </w:r>
          </w:p>
        </w:tc>
        <w:tc>
          <w:tcPr>
            <w:tcW w:w="1625" w:type="dxa"/>
            <w:tcBorders>
              <w:right w:val="thinThickSmallGap" w:sz="12" w:space="0" w:color="0000FF"/>
            </w:tcBorders>
          </w:tcPr>
          <w:p w14:paraId="4701D86C" w14:textId="77777777" w:rsidR="00365EB4" w:rsidRDefault="001060FF">
            <w:pPr>
              <w:spacing w:before="80" w:after="80"/>
              <w:rPr>
                <w:rFonts w:eastAsia="黑体"/>
                <w:b/>
                <w:bCs/>
                <w:lang w:eastAsia="zh-CN"/>
              </w:rPr>
            </w:pPr>
            <w:r>
              <w:t>Transaction ID</w:t>
            </w:r>
          </w:p>
        </w:tc>
        <w:tc>
          <w:tcPr>
            <w:tcW w:w="2693" w:type="dxa"/>
            <w:tcBorders>
              <w:left w:val="thinThickSmallGap" w:sz="12" w:space="0" w:color="0000FF"/>
            </w:tcBorders>
          </w:tcPr>
          <w:p w14:paraId="675BA2B0" w14:textId="77777777" w:rsidR="00365EB4" w:rsidRDefault="001060FF">
            <w:pPr>
              <w:spacing w:before="80" w:after="80"/>
            </w:pPr>
            <w:r>
              <w:t>Used to derive the “A-IoT Correlation Identifier” in “Inventory Report Transfer” IE</w:t>
            </w:r>
          </w:p>
        </w:tc>
        <w:tc>
          <w:tcPr>
            <w:tcW w:w="2410" w:type="dxa"/>
          </w:tcPr>
          <w:p w14:paraId="658681D8" w14:textId="77777777" w:rsidR="00365EB4" w:rsidRDefault="001060FF">
            <w:pPr>
              <w:spacing w:before="80" w:after="80"/>
              <w:rPr>
                <w:rFonts w:eastAsia="黑体"/>
                <w:b/>
                <w:bCs/>
                <w:lang w:eastAsia="zh-CN"/>
              </w:rPr>
            </w:pPr>
            <w:r>
              <w:rPr>
                <w:rFonts w:eastAsia="黑体"/>
                <w:lang w:eastAsia="zh-CN"/>
              </w:rPr>
              <w:t>Used to derive “</w:t>
            </w:r>
            <w:r>
              <w:t>A-IoT Correlation Identifier</w:t>
            </w:r>
            <w:r>
              <w:rPr>
                <w:rFonts w:eastAsia="黑体"/>
                <w:lang w:eastAsia="zh-CN"/>
              </w:rPr>
              <w:t xml:space="preserve">” field in </w:t>
            </w:r>
            <w:r>
              <w:t>“Command Response Transfer” IE</w:t>
            </w:r>
          </w:p>
        </w:tc>
        <w:tc>
          <w:tcPr>
            <w:tcW w:w="2268" w:type="dxa"/>
          </w:tcPr>
          <w:p w14:paraId="74303560" w14:textId="3815B24D" w:rsidR="00365EB4" w:rsidRDefault="001060FF">
            <w:pPr>
              <w:spacing w:before="80" w:after="80"/>
              <w:rPr>
                <w:rFonts w:eastAsia="黑体"/>
                <w:lang w:eastAsia="zh-CN"/>
              </w:rPr>
            </w:pPr>
            <w:r>
              <w:rPr>
                <w:rFonts w:eastAsia="黑体"/>
                <w:lang w:eastAsia="zh-CN"/>
              </w:rPr>
              <w:t xml:space="preserve">Related to ID management, See </w:t>
            </w:r>
            <w:hyperlink w:anchor="_Identification_management_in" w:history="1">
              <w:r>
                <w:rPr>
                  <w:rStyle w:val="Hyperlink"/>
                  <w:rFonts w:eastAsia="黑体"/>
                  <w:lang w:eastAsia="zh-CN"/>
                </w:rPr>
                <w:t>2.2</w:t>
              </w:r>
            </w:hyperlink>
          </w:p>
        </w:tc>
      </w:tr>
      <w:tr w:rsidR="00365EB4" w14:paraId="0FD59FCA" w14:textId="77777777">
        <w:tc>
          <w:tcPr>
            <w:tcW w:w="502" w:type="dxa"/>
          </w:tcPr>
          <w:p w14:paraId="693488A3" w14:textId="77777777" w:rsidR="00365EB4" w:rsidRDefault="001060FF">
            <w:pPr>
              <w:spacing w:before="80" w:after="80"/>
              <w:rPr>
                <w:rFonts w:eastAsiaTheme="minorEastAsia"/>
                <w:lang w:eastAsia="zh-CN"/>
              </w:rPr>
            </w:pPr>
            <w:r>
              <w:rPr>
                <w:rFonts w:eastAsiaTheme="minorEastAsia" w:hint="eastAsia"/>
                <w:lang w:eastAsia="zh-CN"/>
              </w:rPr>
              <w:t>2</w:t>
            </w:r>
          </w:p>
        </w:tc>
        <w:tc>
          <w:tcPr>
            <w:tcW w:w="1625" w:type="dxa"/>
            <w:tcBorders>
              <w:right w:val="thinThickSmallGap" w:sz="12" w:space="0" w:color="0000FF"/>
            </w:tcBorders>
          </w:tcPr>
          <w:p w14:paraId="1F6ACDDA" w14:textId="77777777" w:rsidR="00365EB4" w:rsidRDefault="001060FF">
            <w:pPr>
              <w:spacing w:before="80" w:after="80"/>
              <w:rPr>
                <w:rFonts w:eastAsiaTheme="minorEastAsia"/>
                <w:lang w:eastAsia="zh-CN"/>
              </w:rPr>
            </w:pPr>
            <w:r>
              <w:rPr>
                <w:rFonts w:eastAsiaTheme="minorEastAsia" w:hint="eastAsia"/>
                <w:lang w:eastAsia="zh-CN"/>
              </w:rPr>
              <w:t>A</w:t>
            </w:r>
            <w:r>
              <w:rPr>
                <w:rFonts w:eastAsiaTheme="minorEastAsia"/>
                <w:lang w:eastAsia="zh-CN"/>
              </w:rPr>
              <w:t>S ID</w:t>
            </w:r>
          </w:p>
        </w:tc>
        <w:tc>
          <w:tcPr>
            <w:tcW w:w="2693" w:type="dxa"/>
            <w:tcBorders>
              <w:left w:val="thinThickSmallGap" w:sz="12" w:space="0" w:color="0000FF"/>
              <w:right w:val="single" w:sz="4" w:space="0" w:color="auto"/>
            </w:tcBorders>
          </w:tcPr>
          <w:p w14:paraId="16191204" w14:textId="77777777" w:rsidR="00365EB4" w:rsidRDefault="001060FF">
            <w:pPr>
              <w:spacing w:before="80" w:after="80"/>
            </w:pPr>
            <w:r>
              <w:t>Used to derive the “</w:t>
            </w:r>
            <w:r>
              <w:rPr>
                <w:lang w:eastAsia="zh-CN"/>
              </w:rPr>
              <w:t>RAN A-IoT</w:t>
            </w:r>
            <w:r>
              <w:rPr>
                <w:rFonts w:eastAsia="Batang"/>
              </w:rPr>
              <w:t xml:space="preserve"> Device NGAP ID</w:t>
            </w:r>
            <w:r>
              <w:t>” in “Inventory Report Transfer” IE</w:t>
            </w:r>
          </w:p>
          <w:p w14:paraId="5F67E89A" w14:textId="77777777" w:rsidR="00365EB4" w:rsidRDefault="001060FF">
            <w:pPr>
              <w:spacing w:before="80" w:after="80"/>
              <w:rPr>
                <w:rFonts w:eastAsiaTheme="minorEastAsia"/>
                <w:lang w:eastAsia="zh-CN"/>
              </w:rPr>
            </w:pPr>
            <w:r>
              <w:rPr>
                <w:rFonts w:eastAsiaTheme="minorEastAsia" w:hint="eastAsia"/>
                <w:lang w:eastAsia="zh-CN"/>
              </w:rPr>
              <w:t>(</w:t>
            </w:r>
            <w:r>
              <w:rPr>
                <w:rFonts w:eastAsiaTheme="minorEastAsia"/>
                <w:lang w:eastAsia="zh-CN"/>
              </w:rPr>
              <w:t xml:space="preserve">NOTE: for each item in the </w:t>
            </w:r>
            <w:r>
              <w:rPr>
                <w:b/>
              </w:rPr>
              <w:t>Device Report List</w:t>
            </w:r>
            <w:r>
              <w:rPr>
                <w:rFonts w:eastAsiaTheme="minorEastAsia"/>
                <w:lang w:eastAsia="zh-CN"/>
              </w:rPr>
              <w:t>)</w:t>
            </w:r>
          </w:p>
        </w:tc>
        <w:tc>
          <w:tcPr>
            <w:tcW w:w="2410" w:type="dxa"/>
            <w:tcBorders>
              <w:left w:val="single" w:sz="4" w:space="0" w:color="auto"/>
            </w:tcBorders>
          </w:tcPr>
          <w:p w14:paraId="305355EE" w14:textId="77777777" w:rsidR="00365EB4" w:rsidRDefault="001060FF">
            <w:pPr>
              <w:spacing w:before="80" w:after="80"/>
              <w:rPr>
                <w:rFonts w:eastAsia="黑体"/>
                <w:lang w:eastAsia="zh-CN"/>
              </w:rPr>
            </w:pPr>
            <w:r>
              <w:t>Used to derive the “</w:t>
            </w:r>
            <w:r>
              <w:rPr>
                <w:lang w:eastAsia="zh-CN"/>
              </w:rPr>
              <w:t>RAN A-IoT</w:t>
            </w:r>
            <w:r>
              <w:rPr>
                <w:rFonts w:eastAsia="Batang"/>
              </w:rPr>
              <w:t xml:space="preserve"> Device NGAP ID</w:t>
            </w:r>
            <w:r>
              <w:t xml:space="preserve">” </w:t>
            </w:r>
            <w:r>
              <w:rPr>
                <w:rFonts w:eastAsia="黑体"/>
                <w:lang w:eastAsia="zh-CN"/>
              </w:rPr>
              <w:t xml:space="preserve">in </w:t>
            </w:r>
            <w:r>
              <w:t>“Command Response Transfer” IE</w:t>
            </w:r>
          </w:p>
        </w:tc>
        <w:tc>
          <w:tcPr>
            <w:tcW w:w="2268" w:type="dxa"/>
          </w:tcPr>
          <w:p w14:paraId="08145A37" w14:textId="33660C9D" w:rsidR="00365EB4" w:rsidRDefault="001060FF">
            <w:pPr>
              <w:spacing w:before="80" w:after="80"/>
              <w:rPr>
                <w:rFonts w:eastAsia="黑体"/>
                <w:lang w:eastAsia="zh-CN"/>
              </w:rPr>
            </w:pPr>
            <w:r>
              <w:rPr>
                <w:rFonts w:eastAsia="黑体"/>
                <w:lang w:eastAsia="zh-CN"/>
              </w:rPr>
              <w:t xml:space="preserve">Related to ID management, See </w:t>
            </w:r>
            <w:hyperlink w:anchor="_Identification_management_in" w:history="1">
              <w:r>
                <w:rPr>
                  <w:rStyle w:val="Hyperlink"/>
                  <w:rFonts w:eastAsia="黑体"/>
                  <w:lang w:eastAsia="zh-CN"/>
                </w:rPr>
                <w:t>2.2</w:t>
              </w:r>
            </w:hyperlink>
          </w:p>
        </w:tc>
      </w:tr>
      <w:tr w:rsidR="00365EB4" w14:paraId="20C28867" w14:textId="77777777">
        <w:trPr>
          <w:trHeight w:val="109"/>
        </w:trPr>
        <w:tc>
          <w:tcPr>
            <w:tcW w:w="502" w:type="dxa"/>
          </w:tcPr>
          <w:p w14:paraId="2BDCDF49" w14:textId="77777777" w:rsidR="00365EB4" w:rsidRDefault="001060FF">
            <w:pPr>
              <w:spacing w:before="80" w:after="80"/>
              <w:rPr>
                <w:rFonts w:eastAsia="等线"/>
                <w:lang w:eastAsia="zh-CN"/>
              </w:rPr>
            </w:pPr>
            <w:r>
              <w:rPr>
                <w:rFonts w:eastAsia="等线" w:hint="eastAsia"/>
                <w:lang w:eastAsia="zh-CN"/>
              </w:rPr>
              <w:t>3</w:t>
            </w:r>
          </w:p>
        </w:tc>
        <w:tc>
          <w:tcPr>
            <w:tcW w:w="1625" w:type="dxa"/>
            <w:tcBorders>
              <w:right w:val="thinThickSmallGap" w:sz="12" w:space="0" w:color="0000FF"/>
            </w:tcBorders>
          </w:tcPr>
          <w:p w14:paraId="536EC14B" w14:textId="77777777" w:rsidR="00365EB4" w:rsidRDefault="001060FF">
            <w:pPr>
              <w:spacing w:before="80" w:after="80"/>
              <w:rPr>
                <w:rFonts w:eastAsiaTheme="minorEastAsia"/>
                <w:lang w:eastAsia="zh-CN"/>
              </w:rPr>
            </w:pPr>
            <w:r>
              <w:rPr>
                <w:rFonts w:eastAsiaTheme="minorEastAsia"/>
                <w:lang w:eastAsia="zh-CN"/>
              </w:rPr>
              <w:t>“</w:t>
            </w:r>
            <w:r>
              <w:rPr>
                <w:rFonts w:eastAsiaTheme="minorEastAsia" w:hint="eastAsia"/>
                <w:lang w:eastAsia="zh-CN"/>
              </w:rPr>
              <w:t>D</w:t>
            </w:r>
            <w:r>
              <w:rPr>
                <w:rFonts w:eastAsiaTheme="minorEastAsia"/>
                <w:lang w:eastAsia="zh-CN"/>
              </w:rPr>
              <w:t xml:space="preserve">ata SDU” </w:t>
            </w:r>
            <w:r>
              <w:rPr>
                <w:rFonts w:eastAsiaTheme="minorEastAsia" w:hint="eastAsia"/>
                <w:lang w:eastAsia="zh-CN"/>
              </w:rPr>
              <w:t>field</w:t>
            </w:r>
            <w:r>
              <w:rPr>
                <w:rFonts w:eastAsiaTheme="minorEastAsia"/>
                <w:lang w:eastAsia="zh-CN"/>
              </w:rPr>
              <w:t xml:space="preserve"> in “D2R Upper Layer Data Transfer”</w:t>
            </w:r>
          </w:p>
        </w:tc>
        <w:tc>
          <w:tcPr>
            <w:tcW w:w="2693" w:type="dxa"/>
            <w:tcBorders>
              <w:left w:val="thinThickSmallGap" w:sz="12" w:space="0" w:color="0000FF"/>
              <w:right w:val="single" w:sz="4" w:space="0" w:color="auto"/>
            </w:tcBorders>
          </w:tcPr>
          <w:p w14:paraId="51CB3E53" w14:textId="77777777" w:rsidR="00365EB4" w:rsidRDefault="001060FF">
            <w:pPr>
              <w:spacing w:before="80" w:after="80"/>
            </w:pPr>
            <w:r>
              <w:rPr>
                <w:lang w:eastAsia="zh-CN"/>
              </w:rPr>
              <w:t>Used to fill in the “</w:t>
            </w:r>
            <w:r>
              <w:rPr>
                <w:bCs/>
              </w:rPr>
              <w:t xml:space="preserve">A-IoT </w:t>
            </w:r>
            <w:r>
              <w:rPr>
                <w:rFonts w:eastAsia="Batang"/>
                <w:lang w:eastAsia="ja-JP"/>
              </w:rPr>
              <w:t>NAS</w:t>
            </w:r>
            <w:r>
              <w:rPr>
                <w:bCs/>
              </w:rPr>
              <w:t xml:space="preserve"> PDU</w:t>
            </w:r>
            <w:r>
              <w:rPr>
                <w:lang w:eastAsia="zh-CN"/>
              </w:rPr>
              <w:t xml:space="preserve">” in </w:t>
            </w:r>
            <w:r>
              <w:t>“Inventory Report Transfer” IE</w:t>
            </w:r>
          </w:p>
          <w:p w14:paraId="5AFA48EA" w14:textId="77777777" w:rsidR="00365EB4" w:rsidRDefault="001060FF">
            <w:pPr>
              <w:spacing w:before="80" w:after="80"/>
              <w:rPr>
                <w:lang w:eastAsia="zh-CN"/>
              </w:rPr>
            </w:pPr>
            <w:r>
              <w:rPr>
                <w:rFonts w:eastAsiaTheme="minorEastAsia" w:hint="eastAsia"/>
                <w:lang w:eastAsia="zh-CN"/>
              </w:rPr>
              <w:t>(</w:t>
            </w:r>
            <w:r>
              <w:rPr>
                <w:rFonts w:eastAsiaTheme="minorEastAsia"/>
                <w:lang w:eastAsia="zh-CN"/>
              </w:rPr>
              <w:t xml:space="preserve">NOTE: for each item in the </w:t>
            </w:r>
            <w:r>
              <w:rPr>
                <w:b/>
              </w:rPr>
              <w:t>Device Report List</w:t>
            </w:r>
            <w:r>
              <w:rPr>
                <w:rFonts w:eastAsiaTheme="minorEastAsia"/>
                <w:lang w:eastAsia="zh-CN"/>
              </w:rPr>
              <w:t>)</w:t>
            </w:r>
          </w:p>
        </w:tc>
        <w:tc>
          <w:tcPr>
            <w:tcW w:w="2410" w:type="dxa"/>
            <w:tcBorders>
              <w:left w:val="single" w:sz="4" w:space="0" w:color="auto"/>
            </w:tcBorders>
          </w:tcPr>
          <w:p w14:paraId="6CF7D8AA" w14:textId="77777777" w:rsidR="00365EB4" w:rsidRDefault="001060FF">
            <w:pPr>
              <w:spacing w:before="80" w:after="80"/>
            </w:pPr>
            <w:r>
              <w:rPr>
                <w:lang w:eastAsia="zh-CN"/>
              </w:rPr>
              <w:t>Used to fill in the “</w:t>
            </w:r>
            <w:r>
              <w:rPr>
                <w:bCs/>
              </w:rPr>
              <w:t xml:space="preserve">A-IoT </w:t>
            </w:r>
            <w:r>
              <w:rPr>
                <w:rFonts w:eastAsia="Batang"/>
                <w:lang w:eastAsia="ja-JP"/>
              </w:rPr>
              <w:t>NAS</w:t>
            </w:r>
            <w:r>
              <w:rPr>
                <w:bCs/>
              </w:rPr>
              <w:t xml:space="preserve"> PDU</w:t>
            </w:r>
            <w:r>
              <w:rPr>
                <w:lang w:eastAsia="zh-CN"/>
              </w:rPr>
              <w:t xml:space="preserve">” in </w:t>
            </w:r>
            <w:r>
              <w:t>“Command Response Transfer” IE</w:t>
            </w:r>
          </w:p>
          <w:p w14:paraId="4ECC1DB6" w14:textId="77777777" w:rsidR="00365EB4" w:rsidRDefault="00365EB4">
            <w:pPr>
              <w:spacing w:before="80" w:after="80"/>
              <w:rPr>
                <w:rFonts w:eastAsia="黑体"/>
                <w:lang w:eastAsia="zh-CN"/>
              </w:rPr>
            </w:pPr>
          </w:p>
        </w:tc>
        <w:tc>
          <w:tcPr>
            <w:tcW w:w="2268" w:type="dxa"/>
          </w:tcPr>
          <w:p w14:paraId="079CADC1" w14:textId="77777777" w:rsidR="00365EB4" w:rsidRDefault="001060FF">
            <w:pPr>
              <w:spacing w:before="80" w:after="80"/>
              <w:rPr>
                <w:rFonts w:eastAsia="黑体"/>
                <w:b/>
                <w:bCs/>
                <w:lang w:eastAsia="zh-CN"/>
              </w:rPr>
            </w:pPr>
            <w:r>
              <w:rPr>
                <w:rFonts w:eastAsia="黑体"/>
                <w:lang w:eastAsia="zh-CN"/>
              </w:rPr>
              <w:t>Directly forwarded</w:t>
            </w:r>
          </w:p>
        </w:tc>
      </w:tr>
    </w:tbl>
    <w:p w14:paraId="50A7408F" w14:textId="53E6EAC6" w:rsidR="00365EB4" w:rsidRDefault="001060FF" w:rsidP="00E06434">
      <w:pPr>
        <w:spacing w:before="180"/>
        <w:rPr>
          <w:lang w:eastAsia="zh-CN"/>
        </w:rPr>
      </w:pPr>
      <w:r>
        <w:rPr>
          <w:rFonts w:hint="eastAsia"/>
          <w:lang w:eastAsia="zh-CN"/>
        </w:rPr>
        <w:t>B</w:t>
      </w:r>
      <w:r>
        <w:rPr>
          <w:lang w:eastAsia="zh-CN"/>
        </w:rPr>
        <w:t xml:space="preserve">ased on </w:t>
      </w:r>
      <w:r w:rsidRPr="00E06434">
        <w:rPr>
          <w:lang w:eastAsia="zh-CN"/>
        </w:rPr>
        <w:fldChar w:fldCharType="begin"/>
      </w:r>
      <w:r w:rsidRPr="00E06434">
        <w:rPr>
          <w:lang w:eastAsia="zh-CN"/>
        </w:rPr>
        <w:instrText xml:space="preserve"> REF _Ref212977180 \h </w:instrText>
      </w:r>
      <w:r w:rsidR="00E06434">
        <w:rPr>
          <w:lang w:eastAsia="zh-CN"/>
        </w:rPr>
        <w:instrText xml:space="preserve"> \* MERGEFORMAT </w:instrText>
      </w:r>
      <w:r w:rsidRPr="00E06434">
        <w:rPr>
          <w:lang w:eastAsia="zh-CN"/>
        </w:rPr>
      </w:r>
      <w:r w:rsidRPr="00E06434">
        <w:rPr>
          <w:lang w:eastAsia="zh-CN"/>
        </w:rPr>
        <w:fldChar w:fldCharType="separate"/>
      </w:r>
      <w:r>
        <w:rPr>
          <w:lang w:eastAsia="zh-CN"/>
        </w:rPr>
        <w:t>Table 2</w:t>
      </w:r>
      <w:r w:rsidRPr="00E06434">
        <w:rPr>
          <w:lang w:eastAsia="zh-CN"/>
        </w:rPr>
        <w:fldChar w:fldCharType="end"/>
      </w:r>
      <w:r>
        <w:rPr>
          <w:lang w:eastAsia="zh-CN"/>
        </w:rPr>
        <w:t>, it is proposed that the “D2R SDU” field corresponding to the A-IoT NAS PDU in A-IoT NG</w:t>
      </w:r>
      <w:r>
        <w:rPr>
          <w:rFonts w:hint="eastAsia"/>
          <w:lang w:eastAsia="zh-CN"/>
        </w:rPr>
        <w:t>AP</w:t>
      </w:r>
      <w:r>
        <w:rPr>
          <w:lang w:eastAsia="zh-CN"/>
        </w:rPr>
        <w:t xml:space="preserve"> IEs “Inventory Report Transfer” and “Command Response Transfer” is directly forwarded by the UE reader to the </w:t>
      </w:r>
      <w:proofErr w:type="spellStart"/>
      <w:r>
        <w:rPr>
          <w:lang w:eastAsia="zh-CN"/>
        </w:rPr>
        <w:t>gNB</w:t>
      </w:r>
      <w:proofErr w:type="spellEnd"/>
      <w:r>
        <w:rPr>
          <w:lang w:eastAsia="zh-CN"/>
        </w:rPr>
        <w:t xml:space="preserve"> in UL RRC </w:t>
      </w:r>
      <w:r w:rsidR="00873FA8">
        <w:rPr>
          <w:lang w:eastAsia="zh-CN"/>
        </w:rPr>
        <w:t>signaling</w:t>
      </w:r>
      <w:r>
        <w:rPr>
          <w:lang w:eastAsia="zh-CN"/>
        </w:rPr>
        <w:t xml:space="preserve">. </w:t>
      </w:r>
    </w:p>
    <w:p w14:paraId="1DED1D20" w14:textId="77777777" w:rsidR="00365EB4" w:rsidRDefault="001060FF">
      <w:pPr>
        <w:pStyle w:val="Obs-prop"/>
      </w:pPr>
      <w:r>
        <w:rPr>
          <w:rFonts w:hint="eastAsia"/>
        </w:rPr>
        <w:t>P</w:t>
      </w:r>
      <w:r>
        <w:t xml:space="preserve">roposal 2: For D2R, UL direction in Topology 2, the “Data SDU” field in “D2R Upper Layer Data Transfer” message is directly forwarded by the UE reader to the </w:t>
      </w:r>
      <w:proofErr w:type="spellStart"/>
      <w:r>
        <w:t>gNB</w:t>
      </w:r>
      <w:proofErr w:type="spellEnd"/>
      <w:r>
        <w:t xml:space="preserve"> in UL RRC signalling (to be included </w:t>
      </w:r>
      <w:proofErr w:type="spellStart"/>
      <w:r>
        <w:t>AIoT</w:t>
      </w:r>
      <w:proofErr w:type="spellEnd"/>
      <w:r>
        <w:t xml:space="preserve"> NGAP IEs of “Inventory Report Transfer” and “Command Response Transfer”).</w:t>
      </w:r>
      <w:r>
        <w:rPr>
          <w:rFonts w:hint="eastAsia"/>
        </w:rPr>
        <w:t xml:space="preserve"> </w:t>
      </w:r>
    </w:p>
    <w:p w14:paraId="074E63AC" w14:textId="43DF9E4B" w:rsidR="00365EB4" w:rsidRPr="00E06434" w:rsidRDefault="001060FF" w:rsidP="00E06434">
      <w:pPr>
        <w:spacing w:before="180"/>
        <w:rPr>
          <w:lang w:eastAsia="zh-CN"/>
        </w:rPr>
      </w:pPr>
      <w:r w:rsidRPr="00E06434">
        <w:rPr>
          <w:lang w:eastAsia="zh-CN"/>
        </w:rPr>
        <w:t>I</w:t>
      </w:r>
      <w:r>
        <w:rPr>
          <w:rFonts w:hint="eastAsia"/>
          <w:lang w:eastAsia="zh-CN"/>
        </w:rPr>
        <w:t>t</w:t>
      </w:r>
      <w:r w:rsidRPr="00E06434">
        <w:rPr>
          <w:lang w:eastAsia="zh-CN"/>
        </w:rPr>
        <w:t xml:space="preserve"> is especially noted that </w:t>
      </w:r>
      <w:r>
        <w:rPr>
          <w:lang w:eastAsia="zh-CN"/>
        </w:rPr>
        <w:t xml:space="preserve">for both R2D, </w:t>
      </w:r>
      <w:r>
        <w:rPr>
          <w:rFonts w:hint="eastAsia"/>
          <w:lang w:eastAsia="zh-CN"/>
        </w:rPr>
        <w:t xml:space="preserve">DL </w:t>
      </w:r>
      <w:r>
        <w:rPr>
          <w:lang w:eastAsia="zh-CN"/>
        </w:rPr>
        <w:t>directions</w:t>
      </w:r>
      <w:r>
        <w:rPr>
          <w:rFonts w:hint="eastAsia"/>
          <w:lang w:eastAsia="zh-CN"/>
        </w:rPr>
        <w:t xml:space="preserve"> </w:t>
      </w:r>
      <w:r>
        <w:rPr>
          <w:lang w:eastAsia="zh-CN"/>
        </w:rPr>
        <w:t>and D2R, UL directions, how the A-IoT specific IDs are signaled, including AS ID vs</w:t>
      </w:r>
      <w:r>
        <w:rPr>
          <w:rFonts w:hint="eastAsia"/>
          <w:lang w:eastAsia="zh-CN"/>
        </w:rPr>
        <w:t>.</w:t>
      </w:r>
      <w:r>
        <w:rPr>
          <w:lang w:eastAsia="zh-CN"/>
        </w:rPr>
        <w:t xml:space="preserve"> RAN A-IoT Device NGAP ID, and A-IoT Correlation Identifier vs. Transaction ID, depends on the ID management mechanism to be adopted in Topology 2, which is to be specifically discussed/concluded below in </w:t>
      </w:r>
      <w:r>
        <w:rPr>
          <w:rFonts w:hint="eastAsia"/>
          <w:lang w:eastAsia="zh-CN"/>
        </w:rPr>
        <w:t>s</w:t>
      </w:r>
      <w:r>
        <w:rPr>
          <w:lang w:eastAsia="zh-CN"/>
        </w:rPr>
        <w:t>ubclause 2.2.</w:t>
      </w:r>
    </w:p>
    <w:p w14:paraId="56F9B1C8" w14:textId="77777777" w:rsidR="00365EB4" w:rsidRDefault="001060FF">
      <w:pPr>
        <w:pStyle w:val="Heading2"/>
        <w:ind w:left="851"/>
        <w:rPr>
          <w:lang w:eastAsia="zh-CN"/>
        </w:rPr>
      </w:pPr>
      <w:bookmarkStart w:id="4" w:name="_Identification_management_in"/>
      <w:bookmarkEnd w:id="4"/>
      <w:r>
        <w:rPr>
          <w:lang w:eastAsia="zh-CN"/>
        </w:rPr>
        <w:t>Identification management in Topology 2</w:t>
      </w:r>
    </w:p>
    <w:p w14:paraId="64767207" w14:textId="65317365" w:rsidR="00365EB4" w:rsidRDefault="001060FF">
      <w:pPr>
        <w:spacing w:before="180"/>
      </w:pPr>
      <w:r>
        <w:rPr>
          <w:rFonts w:hint="eastAsia"/>
          <w:lang w:val="en-GB" w:eastAsia="zh-CN"/>
        </w:rPr>
        <w:t>F</w:t>
      </w:r>
      <w:r>
        <w:rPr>
          <w:lang w:val="en-GB" w:eastAsia="zh-CN"/>
        </w:rPr>
        <w:t>irst the device identification concerning “AS ID” and “</w:t>
      </w:r>
      <w:r>
        <w:rPr>
          <w:lang w:eastAsia="zh-CN"/>
        </w:rPr>
        <w:t>RAN A-IoT</w:t>
      </w:r>
      <w:r>
        <w:rPr>
          <w:rFonts w:eastAsia="Batang"/>
        </w:rPr>
        <w:t xml:space="preserve"> Device NGAP ID</w:t>
      </w:r>
      <w:r>
        <w:rPr>
          <w:lang w:val="en-GB" w:eastAsia="zh-CN"/>
        </w:rPr>
        <w:t>” in Topology 2 is discussed. As per the “Command procedure” in [</w:t>
      </w:r>
      <w:r w:rsidR="005B10A6">
        <w:rPr>
          <w:lang w:val="en-GB" w:eastAsia="zh-CN"/>
        </w:rPr>
        <w:t>3</w:t>
      </w:r>
      <w:r>
        <w:rPr>
          <w:lang w:val="en-GB" w:eastAsia="zh-CN"/>
        </w:rPr>
        <w:t xml:space="preserve">] (See </w:t>
      </w:r>
      <w:hyperlink w:anchor="_Annex:_Command_Procedure" w:history="1">
        <w:r>
          <w:rPr>
            <w:rStyle w:val="Hyperlink"/>
            <w:lang w:val="en-GB" w:eastAsia="zh-CN"/>
          </w:rPr>
          <w:t>Annex 1</w:t>
        </w:r>
      </w:hyperlink>
      <w:r>
        <w:rPr>
          <w:lang w:val="en-GB" w:eastAsia="zh-CN"/>
        </w:rPr>
        <w:t xml:space="preserve">), for the “Inventory + command” service, the </w:t>
      </w:r>
      <w:proofErr w:type="spellStart"/>
      <w:r>
        <w:rPr>
          <w:lang w:val="en-GB" w:eastAsia="zh-CN"/>
        </w:rPr>
        <w:t>gNB</w:t>
      </w:r>
      <w:proofErr w:type="spellEnd"/>
      <w:r>
        <w:rPr>
          <w:lang w:val="en-GB" w:eastAsia="zh-CN"/>
        </w:rPr>
        <w:t xml:space="preserve"> reader </w:t>
      </w:r>
      <w:r>
        <w:rPr>
          <w:rFonts w:hint="eastAsia"/>
          <w:lang w:val="en-GB" w:eastAsia="zh-CN"/>
        </w:rPr>
        <w:t>in</w:t>
      </w:r>
      <w:r>
        <w:rPr>
          <w:lang w:val="en-GB" w:eastAsia="zh-CN"/>
        </w:rPr>
        <w:t xml:space="preserve"> Topology 1, upon reception of an inventory response </w:t>
      </w:r>
      <w:proofErr w:type="spellStart"/>
      <w:r>
        <w:rPr>
          <w:lang w:val="en-GB" w:eastAsia="zh-CN"/>
        </w:rPr>
        <w:t>msg</w:t>
      </w:r>
      <w:proofErr w:type="spellEnd"/>
      <w:r>
        <w:rPr>
          <w:lang w:val="en-GB" w:eastAsia="zh-CN"/>
        </w:rPr>
        <w:t xml:space="preserve">, assigns an </w:t>
      </w:r>
      <w:r>
        <w:t>“</w:t>
      </w:r>
      <w:r>
        <w:rPr>
          <w:lang w:eastAsia="zh-CN"/>
        </w:rPr>
        <w:t>RAN A-IoT</w:t>
      </w:r>
      <w:r>
        <w:rPr>
          <w:rFonts w:eastAsia="Batang"/>
        </w:rPr>
        <w:t xml:space="preserve"> Device NGAP ID</w:t>
      </w:r>
      <w:r>
        <w:t xml:space="preserve">” to identify the device from which the inventory response msg is received, and sends it along with the inventory response msg to the A-IoT CN. Along with the AS ID of each device assigned by the </w:t>
      </w:r>
      <w:proofErr w:type="spellStart"/>
      <w:r>
        <w:t>gNB</w:t>
      </w:r>
      <w:proofErr w:type="spellEnd"/>
      <w:r>
        <w:t xml:space="preserve"> reader itself, the </w:t>
      </w:r>
      <w:proofErr w:type="spellStart"/>
      <w:r>
        <w:t>gNB</w:t>
      </w:r>
      <w:proofErr w:type="spellEnd"/>
      <w:r>
        <w:t xml:space="preserve"> reader later:</w:t>
      </w:r>
    </w:p>
    <w:p w14:paraId="3AF61DAE" w14:textId="6A32E9D0" w:rsidR="003C3D16" w:rsidRDefault="001060FF">
      <w:pPr>
        <w:pStyle w:val="ListParagraph"/>
        <w:numPr>
          <w:ilvl w:val="0"/>
          <w:numId w:val="11"/>
        </w:numPr>
        <w:spacing w:before="180"/>
        <w:rPr>
          <w:rFonts w:ascii="Times New Roman" w:hAnsi="Times New Roman"/>
          <w:sz w:val="20"/>
          <w:szCs w:val="20"/>
          <w:lang w:eastAsia="zh-CN"/>
        </w:rPr>
      </w:pPr>
      <w:r>
        <w:rPr>
          <w:rFonts w:ascii="Times New Roman" w:hAnsi="Times New Roman"/>
          <w:sz w:val="20"/>
          <w:szCs w:val="20"/>
          <w:lang w:eastAsia="zh-CN"/>
        </w:rPr>
        <w:t>receives the “Command Request” msg from the A-IoT CN identified by the “RAN A-IoT Device NGAP ID”,</w:t>
      </w:r>
      <w:r w:rsidR="003C3D16">
        <w:rPr>
          <w:rFonts w:ascii="Times New Roman" w:hAnsi="Times New Roman"/>
          <w:sz w:val="20"/>
          <w:szCs w:val="20"/>
          <w:lang w:eastAsia="zh-CN"/>
        </w:rPr>
        <w:t xml:space="preserve"> and then</w:t>
      </w:r>
      <w:r w:rsidR="00E06434">
        <w:rPr>
          <w:rFonts w:ascii="宋体" w:eastAsia="宋体" w:hAnsi="宋体" w:cs="宋体" w:hint="eastAsia"/>
          <w:sz w:val="20"/>
          <w:szCs w:val="20"/>
          <w:lang w:eastAsia="zh-CN"/>
        </w:rPr>
        <w:t>:</w:t>
      </w:r>
    </w:p>
    <w:p w14:paraId="53744789" w14:textId="14996738" w:rsidR="00365EB4" w:rsidRDefault="003C3D16" w:rsidP="003C3D16">
      <w:pPr>
        <w:pStyle w:val="ListParagraph"/>
        <w:numPr>
          <w:ilvl w:val="1"/>
          <w:numId w:val="22"/>
        </w:numPr>
        <w:spacing w:before="180"/>
        <w:rPr>
          <w:rFonts w:ascii="Times New Roman" w:hAnsi="Times New Roman"/>
          <w:sz w:val="20"/>
          <w:szCs w:val="20"/>
          <w:lang w:eastAsia="zh-CN"/>
        </w:rPr>
      </w:pPr>
      <w:r>
        <w:rPr>
          <w:rFonts w:ascii="Times New Roman" w:hAnsi="Times New Roman"/>
          <w:sz w:val="20"/>
          <w:szCs w:val="20"/>
          <w:lang w:eastAsia="zh-CN"/>
        </w:rPr>
        <w:t>For CBRA,</w:t>
      </w:r>
      <w:r w:rsidR="001060FF">
        <w:rPr>
          <w:rFonts w:ascii="Times New Roman" w:hAnsi="Times New Roman"/>
          <w:sz w:val="20"/>
          <w:szCs w:val="20"/>
          <w:lang w:eastAsia="zh-CN"/>
        </w:rPr>
        <w:t xml:space="preserve"> maps it to the correct “AS ID”, and sends the “Command Request” msg to the correct device identified by this AS ID in A-IoT radio interface</w:t>
      </w:r>
      <w:r>
        <w:rPr>
          <w:rFonts w:ascii="Times New Roman" w:hAnsi="Times New Roman"/>
          <w:sz w:val="20"/>
          <w:szCs w:val="20"/>
          <w:lang w:eastAsia="zh-CN"/>
        </w:rPr>
        <w:t>;</w:t>
      </w:r>
    </w:p>
    <w:p w14:paraId="64A2A21C" w14:textId="2C53C87A" w:rsidR="003C3D16" w:rsidRDefault="003C3D16" w:rsidP="003C3D16">
      <w:pPr>
        <w:pStyle w:val="ListParagraph"/>
        <w:numPr>
          <w:ilvl w:val="1"/>
          <w:numId w:val="22"/>
        </w:numPr>
        <w:spacing w:before="180"/>
        <w:rPr>
          <w:rFonts w:ascii="Times New Roman"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 xml:space="preserve">or CFA, assigns an </w:t>
      </w:r>
      <w:r w:rsidR="00902870">
        <w:rPr>
          <w:rFonts w:ascii="Times New Roman" w:eastAsiaTheme="minorEastAsia" w:hAnsi="Times New Roman"/>
          <w:sz w:val="20"/>
          <w:szCs w:val="20"/>
          <w:lang w:eastAsia="zh-CN"/>
        </w:rPr>
        <w:t xml:space="preserve">AS ID </w:t>
      </w:r>
      <w:r>
        <w:rPr>
          <w:rFonts w:ascii="Times New Roman" w:eastAsiaTheme="minorEastAsia" w:hAnsi="Times New Roman"/>
          <w:sz w:val="20"/>
          <w:szCs w:val="20"/>
          <w:lang w:eastAsia="zh-CN"/>
        </w:rPr>
        <w:t xml:space="preserve">and sends the </w:t>
      </w:r>
      <w:r>
        <w:rPr>
          <w:rFonts w:ascii="Times New Roman" w:hAnsi="Times New Roman"/>
          <w:sz w:val="20"/>
          <w:szCs w:val="20"/>
          <w:lang w:eastAsia="zh-CN"/>
        </w:rPr>
        <w:t xml:space="preserve">“Command Request” msg to the device along with this assigned AS ID in A-IoT </w:t>
      </w:r>
      <w:proofErr w:type="spellStart"/>
      <w:r>
        <w:rPr>
          <w:rFonts w:ascii="Times New Roman" w:hAnsi="Times New Roman"/>
          <w:sz w:val="20"/>
          <w:szCs w:val="20"/>
          <w:lang w:eastAsia="zh-CN"/>
        </w:rPr>
        <w:t>A-IoT</w:t>
      </w:r>
      <w:proofErr w:type="spellEnd"/>
      <w:r>
        <w:rPr>
          <w:rFonts w:ascii="Times New Roman" w:hAnsi="Times New Roman"/>
          <w:sz w:val="20"/>
          <w:szCs w:val="20"/>
          <w:lang w:eastAsia="zh-CN"/>
        </w:rPr>
        <w:t xml:space="preserve"> radio interface.</w:t>
      </w:r>
    </w:p>
    <w:p w14:paraId="64727FA2" w14:textId="0F1F3FDF" w:rsidR="00365EB4" w:rsidRDefault="001060FF">
      <w:pPr>
        <w:pStyle w:val="ListParagraph"/>
        <w:numPr>
          <w:ilvl w:val="0"/>
          <w:numId w:val="11"/>
        </w:numPr>
        <w:spacing w:before="180"/>
        <w:rPr>
          <w:rFonts w:ascii="Times New Roman" w:hAnsi="Times New Roman"/>
          <w:sz w:val="20"/>
          <w:szCs w:val="20"/>
          <w:lang w:eastAsia="zh-CN"/>
        </w:rPr>
      </w:pPr>
      <w:r>
        <w:rPr>
          <w:rFonts w:ascii="Times New Roman" w:hAnsi="Times New Roman"/>
          <w:sz w:val="20"/>
          <w:szCs w:val="20"/>
          <w:lang w:eastAsia="zh-CN"/>
        </w:rPr>
        <w:t>receives the “Command Response” msg from the device on the D2R resources assigned with the “AS ID”, maps it to the correct “RAN A-IoT Device NGAP ID” and sends the “Command Response” to the A-IoT CN along with this “RAN A-IoT Device NGAP ID” identifying the correct device.</w:t>
      </w:r>
    </w:p>
    <w:p w14:paraId="7001B090" w14:textId="0566906F" w:rsidR="00902870" w:rsidRPr="00AF1170" w:rsidRDefault="00902870">
      <w:pPr>
        <w:spacing w:before="180"/>
        <w:rPr>
          <w:lang w:eastAsia="zh-CN"/>
        </w:rPr>
      </w:pPr>
      <w:r w:rsidRPr="00AF1170">
        <w:rPr>
          <w:lang w:eastAsia="zh-CN"/>
        </w:rPr>
        <w:lastRenderedPageBreak/>
        <w:t>For CFA in Rel-19, the AS ID is</w:t>
      </w:r>
      <w:r w:rsidR="00071122">
        <w:rPr>
          <w:lang w:eastAsia="zh-CN"/>
        </w:rPr>
        <w:t xml:space="preserve"> </w:t>
      </w:r>
      <w:r w:rsidRPr="00AF1170">
        <w:rPr>
          <w:lang w:eastAsia="zh-CN"/>
        </w:rPr>
        <w:t xml:space="preserve">mainly used to schedule the D2R resources for </w:t>
      </w:r>
      <w:r w:rsidR="00AF1170" w:rsidRPr="00AF1170">
        <w:rPr>
          <w:lang w:eastAsia="zh-CN"/>
        </w:rPr>
        <w:t>the (re)transmission of “Command Response” or its segments</w:t>
      </w:r>
      <w:r w:rsidR="00071122">
        <w:rPr>
          <w:lang w:eastAsia="zh-CN"/>
        </w:rPr>
        <w:t>; since</w:t>
      </w:r>
      <w:r w:rsidR="00AF1170" w:rsidRPr="00AF1170">
        <w:rPr>
          <w:lang w:eastAsia="zh-CN"/>
        </w:rPr>
        <w:t xml:space="preserve"> </w:t>
      </w:r>
      <w:r w:rsidR="00AF1170">
        <w:rPr>
          <w:lang w:eastAsia="zh-CN"/>
        </w:rPr>
        <w:t>a CFA procedure does not support multi</w:t>
      </w:r>
      <w:r w:rsidR="00071122">
        <w:rPr>
          <w:lang w:eastAsia="zh-CN"/>
        </w:rPr>
        <w:t>ple device access, it is not necessary to</w:t>
      </w:r>
      <w:r w:rsidR="00AF1170" w:rsidRPr="00AF1170">
        <w:rPr>
          <w:lang w:eastAsia="zh-CN"/>
        </w:rPr>
        <w:t xml:space="preserve"> </w:t>
      </w:r>
      <w:r w:rsidR="00071122">
        <w:rPr>
          <w:lang w:eastAsia="zh-CN"/>
        </w:rPr>
        <w:t>associa</w:t>
      </w:r>
      <w:r w:rsidR="003E42DF">
        <w:rPr>
          <w:rFonts w:hint="eastAsia"/>
          <w:lang w:eastAsia="zh-CN"/>
        </w:rPr>
        <w:t>te</w:t>
      </w:r>
      <w:r w:rsidR="00071122">
        <w:rPr>
          <w:lang w:eastAsia="zh-CN"/>
        </w:rPr>
        <w:t xml:space="preserve"> AS ID</w:t>
      </w:r>
      <w:r w:rsidR="00AF1170" w:rsidRPr="00AF1170">
        <w:rPr>
          <w:lang w:eastAsia="zh-CN"/>
        </w:rPr>
        <w:t xml:space="preserve"> with the “RAN A-IoT Device NGAP ID”</w:t>
      </w:r>
      <w:r w:rsidR="00071122">
        <w:rPr>
          <w:lang w:eastAsia="zh-CN"/>
        </w:rPr>
        <w:t xml:space="preserve"> for a CFA procedure</w:t>
      </w:r>
      <w:r w:rsidR="002C462B">
        <w:rPr>
          <w:lang w:eastAsia="zh-CN"/>
        </w:rPr>
        <w:t xml:space="preserve"> if parallel sessions are not supported in Rel-20</w:t>
      </w:r>
      <w:r w:rsidR="00AF1170" w:rsidRPr="00AF1170">
        <w:rPr>
          <w:lang w:eastAsia="zh-CN"/>
        </w:rPr>
        <w:t xml:space="preserve">. Therefore, </w:t>
      </w:r>
      <w:r w:rsidR="00071122">
        <w:rPr>
          <w:lang w:eastAsia="zh-CN"/>
        </w:rPr>
        <w:t>such</w:t>
      </w:r>
      <w:r w:rsidR="00AF1170" w:rsidRPr="00AF1170">
        <w:rPr>
          <w:lang w:eastAsia="zh-CN"/>
        </w:rPr>
        <w:t xml:space="preserve"> association b</w:t>
      </w:r>
      <w:r w:rsidR="00071122">
        <w:rPr>
          <w:lang w:eastAsia="zh-CN"/>
        </w:rPr>
        <w:t>e</w:t>
      </w:r>
      <w:r w:rsidR="00AF1170" w:rsidRPr="00AF1170">
        <w:rPr>
          <w:lang w:eastAsia="zh-CN"/>
        </w:rPr>
        <w:t xml:space="preserve">tween “RAN A-IoT Device NGAP ID” and “AS ID” </w:t>
      </w:r>
      <w:r w:rsidR="00071122">
        <w:rPr>
          <w:lang w:eastAsia="zh-CN"/>
        </w:rPr>
        <w:t>mainly</w:t>
      </w:r>
      <w:r w:rsidR="00AF1170" w:rsidRPr="00AF1170">
        <w:rPr>
          <w:lang w:eastAsia="zh-CN"/>
        </w:rPr>
        <w:t xml:space="preserve"> involves CBRA case.</w:t>
      </w:r>
    </w:p>
    <w:p w14:paraId="57A392DB" w14:textId="5C19909B" w:rsidR="00365EB4" w:rsidRDefault="001060FF" w:rsidP="00E06434">
      <w:pPr>
        <w:pStyle w:val="Obs-prop"/>
        <w:rPr>
          <w:lang w:eastAsia="zh-CN"/>
        </w:rPr>
      </w:pPr>
      <w:r>
        <w:rPr>
          <w:lang w:eastAsia="zh-CN"/>
        </w:rPr>
        <w:t>Observation 1:</w:t>
      </w:r>
      <w:r w:rsidR="00AF1170">
        <w:rPr>
          <w:lang w:eastAsia="zh-CN"/>
        </w:rPr>
        <w:t xml:space="preserve"> For CBRA</w:t>
      </w:r>
      <w:r>
        <w:rPr>
          <w:lang w:eastAsia="zh-CN"/>
        </w:rPr>
        <w:t xml:space="preserve"> In Topology 1, </w:t>
      </w:r>
      <w:proofErr w:type="spellStart"/>
      <w:r>
        <w:rPr>
          <w:lang w:eastAsia="zh-CN"/>
        </w:rPr>
        <w:t>gNB</w:t>
      </w:r>
      <w:proofErr w:type="spellEnd"/>
      <w:r>
        <w:rPr>
          <w:lang w:eastAsia="zh-CN"/>
        </w:rPr>
        <w:t xml:space="preserve"> reader associates the “RAN A-IoT Device NGAP ID” and “AS ID” assigned by itself, and transforms the two ID with each other to identify the correct device to which the Command request message is </w:t>
      </w:r>
      <w:r>
        <w:rPr>
          <w:rFonts w:hint="eastAsia"/>
          <w:lang w:eastAsia="zh-CN"/>
        </w:rPr>
        <w:t>signaled</w:t>
      </w:r>
      <w:r>
        <w:rPr>
          <w:lang w:eastAsia="zh-CN"/>
        </w:rPr>
        <w:t xml:space="preserve"> and from which the Command response message is received. </w:t>
      </w:r>
    </w:p>
    <w:p w14:paraId="1FACD983" w14:textId="799C85DC" w:rsidR="00365EB4" w:rsidRDefault="001060FF">
      <w:pPr>
        <w:spacing w:before="180"/>
        <w:rPr>
          <w:lang w:val="en-GB" w:eastAsia="zh-CN"/>
        </w:rPr>
      </w:pPr>
      <w:r>
        <w:rPr>
          <w:lang w:val="en-GB" w:eastAsia="zh-CN"/>
        </w:rPr>
        <w:t>When it comes to Topology 2, the problem is that the “AS ID” and “</w:t>
      </w:r>
      <w:r>
        <w:rPr>
          <w:lang w:eastAsia="zh-CN"/>
        </w:rPr>
        <w:t>RAN A-IoT Device NGAP ID</w:t>
      </w:r>
      <w:r>
        <w:rPr>
          <w:lang w:val="en-GB" w:eastAsia="zh-CN"/>
        </w:rPr>
        <w:t xml:space="preserve">” may be assigned by UE reader and </w:t>
      </w:r>
      <w:proofErr w:type="spellStart"/>
      <w:r>
        <w:rPr>
          <w:lang w:val="en-GB" w:eastAsia="zh-CN"/>
        </w:rPr>
        <w:t>gNB</w:t>
      </w:r>
      <w:proofErr w:type="spellEnd"/>
      <w:r>
        <w:rPr>
          <w:lang w:val="en-GB" w:eastAsia="zh-CN"/>
        </w:rPr>
        <w:t xml:space="preserve"> respectively, so how they can be </w:t>
      </w:r>
      <w:r w:rsidR="00AF1170">
        <w:rPr>
          <w:lang w:val="en-GB" w:eastAsia="zh-CN"/>
        </w:rPr>
        <w:t xml:space="preserve">associated </w:t>
      </w:r>
      <w:r>
        <w:rPr>
          <w:lang w:val="en-GB" w:eastAsia="zh-CN"/>
        </w:rPr>
        <w:t xml:space="preserve">with each other </w:t>
      </w:r>
      <w:r w:rsidR="00AF1170">
        <w:rPr>
          <w:lang w:val="en-GB" w:eastAsia="zh-CN"/>
        </w:rPr>
        <w:t xml:space="preserve">in CBRA case </w:t>
      </w:r>
      <w:r>
        <w:rPr>
          <w:lang w:val="en-GB" w:eastAsia="zh-CN"/>
        </w:rPr>
        <w:t xml:space="preserve">needs to be addressed. In particularly, the “AS ID” is the ID used by the A-IoT radio interface, it should be assigned by the A-IoT MAC protocol which is only located at the UE reader in Topology 2, but not at </w:t>
      </w:r>
      <w:proofErr w:type="spellStart"/>
      <w:r>
        <w:rPr>
          <w:lang w:val="en-GB" w:eastAsia="zh-CN"/>
        </w:rPr>
        <w:t>gNB</w:t>
      </w:r>
      <w:proofErr w:type="spellEnd"/>
      <w:r>
        <w:rPr>
          <w:lang w:val="en-GB" w:eastAsia="zh-CN"/>
        </w:rPr>
        <w:t xml:space="preserve"> anymore. This should be first confirmed by RAN2.</w:t>
      </w:r>
    </w:p>
    <w:p w14:paraId="212E4069" w14:textId="23486035" w:rsidR="00365EB4" w:rsidRDefault="001060FF" w:rsidP="00E06434">
      <w:pPr>
        <w:pStyle w:val="Obs-prop"/>
        <w:rPr>
          <w:lang w:eastAsia="zh-CN"/>
        </w:rPr>
      </w:pPr>
      <w:r>
        <w:rPr>
          <w:lang w:eastAsia="zh-CN"/>
        </w:rPr>
        <w:t xml:space="preserve">Proposal 3: In Topology 2, the AS ID is assigned by UE reader (by its A-IoT MAC layer). </w:t>
      </w:r>
    </w:p>
    <w:p w14:paraId="13EDD1E1" w14:textId="61EEC6E9" w:rsidR="00365EB4" w:rsidRDefault="001060FF">
      <w:pPr>
        <w:spacing w:before="180"/>
        <w:rPr>
          <w:lang w:val="en-GB" w:eastAsia="zh-CN"/>
        </w:rPr>
      </w:pPr>
      <w:r>
        <w:rPr>
          <w:lang w:val="en-GB" w:eastAsia="zh-CN"/>
        </w:rPr>
        <w:t xml:space="preserve">Then </w:t>
      </w:r>
      <w:r w:rsidR="00AF1170">
        <w:rPr>
          <w:lang w:val="en-GB" w:eastAsia="zh-CN"/>
        </w:rPr>
        <w:t xml:space="preserve">for CBRA case </w:t>
      </w:r>
      <w:r>
        <w:rPr>
          <w:lang w:val="en-GB" w:eastAsia="zh-CN"/>
        </w:rPr>
        <w:t>there could be following two options that can enable the mapping between “</w:t>
      </w:r>
      <w:r>
        <w:rPr>
          <w:lang w:eastAsia="zh-CN"/>
        </w:rPr>
        <w:t>RAN A-IoT Device NGAP ID</w:t>
      </w:r>
      <w:r>
        <w:rPr>
          <w:lang w:val="en-GB" w:eastAsia="zh-CN"/>
        </w:rPr>
        <w:t xml:space="preserve">” and “AS ID” in Topology 2 for correct device identification. </w:t>
      </w:r>
    </w:p>
    <w:p w14:paraId="7BBEAA2B" w14:textId="2A9F8B2D" w:rsidR="00365EB4" w:rsidRDefault="001060FF">
      <w:pPr>
        <w:pStyle w:val="ListParagraph"/>
        <w:numPr>
          <w:ilvl w:val="0"/>
          <w:numId w:val="12"/>
        </w:numPr>
        <w:spacing w:before="180"/>
        <w:rPr>
          <w:rFonts w:ascii="Times New Roman" w:hAnsi="Times New Roman"/>
          <w:sz w:val="20"/>
          <w:szCs w:val="20"/>
          <w:lang w:val="en-GB" w:eastAsia="zh-CN"/>
        </w:rPr>
      </w:pPr>
      <w:r>
        <w:rPr>
          <w:rFonts w:ascii="Times New Roman" w:hAnsi="Times New Roman"/>
          <w:b/>
          <w:bCs/>
          <w:sz w:val="20"/>
          <w:szCs w:val="20"/>
          <w:lang w:val="en-GB" w:eastAsia="zh-CN"/>
        </w:rPr>
        <w:t>[Option 1]</w:t>
      </w:r>
      <w:r>
        <w:rPr>
          <w:rFonts w:ascii="Times New Roman" w:hAnsi="Times New Roman"/>
          <w:sz w:val="20"/>
          <w:szCs w:val="20"/>
          <w:lang w:val="en-GB" w:eastAsia="zh-CN"/>
        </w:rPr>
        <w:t>: Mapping between “</w:t>
      </w:r>
      <w:r>
        <w:rPr>
          <w:rFonts w:ascii="Times New Roman" w:hAnsi="Times New Roman"/>
          <w:sz w:val="20"/>
          <w:szCs w:val="20"/>
          <w:lang w:eastAsia="zh-CN"/>
        </w:rPr>
        <w:t>RAN A-IoT Device NGAP ID</w:t>
      </w:r>
      <w:r>
        <w:rPr>
          <w:rFonts w:ascii="Times New Roman" w:hAnsi="Times New Roman"/>
          <w:sz w:val="20"/>
          <w:szCs w:val="20"/>
          <w:lang w:val="en-GB" w:eastAsia="zh-CN"/>
        </w:rPr>
        <w:t xml:space="preserve">” and “AS ID” is maintained at the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with “AS ID” </w:t>
      </w:r>
      <w:r>
        <w:rPr>
          <w:rFonts w:ascii="Times New Roman" w:hAnsi="Times New Roman" w:hint="eastAsia"/>
          <w:sz w:val="20"/>
          <w:szCs w:val="20"/>
          <w:lang w:eastAsia="zh-CN"/>
        </w:rPr>
        <w:t>s</w:t>
      </w:r>
      <w:proofErr w:type="spellStart"/>
      <w:r>
        <w:rPr>
          <w:rFonts w:ascii="Times New Roman" w:hAnsi="Times New Roman" w:hint="eastAsia"/>
          <w:sz w:val="20"/>
          <w:szCs w:val="20"/>
          <w:lang w:val="en-GB" w:eastAsia="zh-CN"/>
        </w:rPr>
        <w:t>ignaled</w:t>
      </w:r>
      <w:proofErr w:type="spellEnd"/>
      <w:r>
        <w:rPr>
          <w:rFonts w:ascii="Times New Roman" w:hAnsi="Times New Roman"/>
          <w:sz w:val="20"/>
          <w:szCs w:val="20"/>
          <w:lang w:val="en-GB" w:eastAsia="zh-CN"/>
        </w:rPr>
        <w:t xml:space="preserve"> along with upper layer data for Command request/response in </w:t>
      </w:r>
      <w:proofErr w:type="spellStart"/>
      <w:r>
        <w:rPr>
          <w:rFonts w:ascii="Times New Roman" w:hAnsi="Times New Roman"/>
          <w:sz w:val="20"/>
          <w:szCs w:val="20"/>
          <w:lang w:val="en-GB" w:eastAsia="zh-CN"/>
        </w:rPr>
        <w:t>Uu</w:t>
      </w:r>
      <w:proofErr w:type="spellEnd"/>
      <w:r>
        <w:rPr>
          <w:rFonts w:ascii="Times New Roman" w:hAnsi="Times New Roman"/>
          <w:sz w:val="20"/>
          <w:szCs w:val="20"/>
          <w:lang w:val="en-GB" w:eastAsia="zh-CN"/>
        </w:rPr>
        <w:t xml:space="preserve"> RRC signalling.</w:t>
      </w:r>
    </w:p>
    <w:p w14:paraId="3884F2F7" w14:textId="77777777" w:rsidR="00365EB4" w:rsidRDefault="001060FF">
      <w:pPr>
        <w:spacing w:before="180"/>
        <w:jc w:val="center"/>
        <w:rPr>
          <w:b/>
          <w:bCs/>
          <w:lang w:val="en-GB" w:eastAsia="zh-CN"/>
        </w:rPr>
      </w:pPr>
      <w:r>
        <w:object w:dxaOrig="6449" w:dyaOrig="5672" w14:anchorId="5FB6CCE5">
          <v:shape id="_x0000_i1026" type="#_x0000_t75" style="width:324pt;height:282.65pt" o:ole="">
            <v:imagedata r:id="rId8" o:title=""/>
          </v:shape>
          <o:OLEObject Type="Embed" ProgID="Visio.Drawing.15" ShapeID="_x0000_i1026" DrawAspect="Content" ObjectID="_1824014203" r:id="rId9"/>
        </w:object>
      </w:r>
    </w:p>
    <w:p w14:paraId="03DD923A" w14:textId="45AB007C" w:rsidR="00365EB4" w:rsidRDefault="001060FF">
      <w:pPr>
        <w:snapToGrid w:val="0"/>
        <w:ind w:leftChars="213" w:left="426"/>
        <w:rPr>
          <w:lang w:val="en-GB" w:eastAsia="zh-CN"/>
        </w:rPr>
      </w:pPr>
      <w:r>
        <w:rPr>
          <w:lang w:val="en-GB" w:eastAsia="zh-CN"/>
        </w:rPr>
        <w:t>A msg1/2 exchange is extra needed before step 1 for CBRA</w:t>
      </w:r>
      <w:r w:rsidR="00AF1170">
        <w:rPr>
          <w:lang w:val="en-GB" w:eastAsia="zh-CN"/>
        </w:rPr>
        <w:t xml:space="preserve"> and then step 1 to step 10a are performed as follows</w:t>
      </w:r>
      <w:r>
        <w:rPr>
          <w:lang w:val="en-GB" w:eastAsia="zh-CN"/>
        </w:rPr>
        <w:t>:</w:t>
      </w:r>
    </w:p>
    <w:p w14:paraId="688DC70D" w14:textId="105B0277"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 xml:space="preserve">tep 1: UE reader receives the “D2R Upper Layer data transfer” </w:t>
      </w:r>
      <w:proofErr w:type="spellStart"/>
      <w:r>
        <w:rPr>
          <w:rFonts w:ascii="Times New Roman" w:eastAsiaTheme="minorEastAsia" w:hAnsi="Times New Roman"/>
          <w:sz w:val="20"/>
          <w:szCs w:val="20"/>
          <w:lang w:val="en-GB" w:eastAsia="zh-CN"/>
        </w:rPr>
        <w:t>msg</w:t>
      </w:r>
      <w:proofErr w:type="spellEnd"/>
      <w:r>
        <w:rPr>
          <w:rFonts w:ascii="Times New Roman" w:eastAsiaTheme="minorEastAsia" w:hAnsi="Times New Roman"/>
          <w:sz w:val="20"/>
          <w:szCs w:val="20"/>
          <w:lang w:val="en-GB" w:eastAsia="zh-CN"/>
        </w:rPr>
        <w:t xml:space="preserve"> for inventory Response from a device as in legacy Rel-19</w:t>
      </w:r>
      <w:r w:rsidR="00F3241D">
        <w:rPr>
          <w:rFonts w:ascii="Times New Roman" w:eastAsiaTheme="minorEastAsia" w:hAnsi="Times New Roman"/>
          <w:sz w:val="20"/>
          <w:szCs w:val="20"/>
          <w:lang w:val="en-GB" w:eastAsia="zh-CN"/>
        </w:rPr>
        <w:t>;</w:t>
      </w:r>
    </w:p>
    <w:p w14:paraId="676D9C3F" w14:textId="06940671"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Step 2: UE reader signals the assigned AS ID along with the device’s Inventory Response Data SDU to the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in UL RRC signalling</w:t>
      </w:r>
      <w:r w:rsidR="00F3241D">
        <w:rPr>
          <w:rFonts w:ascii="Times New Roman" w:hAnsi="Times New Roman"/>
          <w:sz w:val="20"/>
          <w:szCs w:val="20"/>
          <w:lang w:val="en-GB" w:eastAsia="zh-CN"/>
        </w:rPr>
        <w:t>;</w:t>
      </w:r>
    </w:p>
    <w:p w14:paraId="17FE9A07" w14:textId="33CC3327"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 xml:space="preserve">Step 3/4: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assigns the RAN A-IoT Device NGAP ID and sends it along with the </w:t>
      </w:r>
      <w:proofErr w:type="spellStart"/>
      <w:r>
        <w:rPr>
          <w:rFonts w:ascii="Times New Roman" w:hAnsi="Times New Roman"/>
          <w:sz w:val="20"/>
          <w:szCs w:val="20"/>
          <w:lang w:val="en-GB" w:eastAsia="zh-CN"/>
        </w:rPr>
        <w:t>AIoT</w:t>
      </w:r>
      <w:proofErr w:type="spellEnd"/>
      <w:r>
        <w:rPr>
          <w:rFonts w:ascii="Times New Roman" w:hAnsi="Times New Roman"/>
          <w:sz w:val="20"/>
          <w:szCs w:val="20"/>
          <w:lang w:val="en-GB" w:eastAsia="zh-CN"/>
        </w:rPr>
        <w:t xml:space="preserve"> NAS PDU in Inventory response NGAP </w:t>
      </w:r>
      <w:proofErr w:type="spellStart"/>
      <w:r>
        <w:rPr>
          <w:rFonts w:ascii="Times New Roman" w:hAnsi="Times New Roman"/>
          <w:sz w:val="20"/>
          <w:szCs w:val="20"/>
          <w:lang w:val="en-GB" w:eastAsia="zh-CN"/>
        </w:rPr>
        <w:t>msg</w:t>
      </w:r>
      <w:proofErr w:type="spellEnd"/>
      <w:r>
        <w:rPr>
          <w:rFonts w:ascii="Times New Roman" w:hAnsi="Times New Roman"/>
          <w:sz w:val="20"/>
          <w:szCs w:val="20"/>
          <w:lang w:val="en-GB" w:eastAsia="zh-CN"/>
        </w:rPr>
        <w:t xml:space="preserve"> to the A-I</w:t>
      </w:r>
      <w:r w:rsidR="00F3241D">
        <w:rPr>
          <w:rFonts w:ascii="Times New Roman" w:hAnsi="Times New Roman"/>
          <w:sz w:val="20"/>
          <w:szCs w:val="20"/>
          <w:lang w:val="en-GB" w:eastAsia="zh-CN"/>
        </w:rPr>
        <w:t>o</w:t>
      </w:r>
      <w:r>
        <w:rPr>
          <w:rFonts w:ascii="Times New Roman" w:hAnsi="Times New Roman"/>
          <w:sz w:val="20"/>
          <w:szCs w:val="20"/>
          <w:lang w:val="en-GB" w:eastAsia="zh-CN"/>
        </w:rPr>
        <w:t>T CN as in Topology 1, and also establishes the Mapping of “AS ID” and “RAN A-IoT Device NGAP ID”</w:t>
      </w:r>
      <w:r w:rsidR="00F3241D">
        <w:rPr>
          <w:rFonts w:ascii="Times New Roman" w:hAnsi="Times New Roman"/>
          <w:sz w:val="20"/>
          <w:szCs w:val="20"/>
          <w:lang w:val="en-GB" w:eastAsia="zh-CN"/>
        </w:rPr>
        <w:t>;</w:t>
      </w:r>
    </w:p>
    <w:p w14:paraId="2D758DB6" w14:textId="77777777"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 xml:space="preserve">Step 5/6/6a: When the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receives the Command request NGAP </w:t>
      </w:r>
      <w:proofErr w:type="spellStart"/>
      <w:r>
        <w:rPr>
          <w:rFonts w:ascii="Times New Roman" w:hAnsi="Times New Roman"/>
          <w:sz w:val="20"/>
          <w:szCs w:val="20"/>
          <w:lang w:val="en-GB" w:eastAsia="zh-CN"/>
        </w:rPr>
        <w:t>msg</w:t>
      </w:r>
      <w:proofErr w:type="spellEnd"/>
      <w:r>
        <w:rPr>
          <w:rFonts w:ascii="Times New Roman" w:hAnsi="Times New Roman"/>
          <w:sz w:val="20"/>
          <w:szCs w:val="20"/>
          <w:lang w:val="en-GB" w:eastAsia="zh-CN"/>
        </w:rPr>
        <w:t xml:space="preserve"> from the A-IoT CN, it maps the RAN A-IoT Device NGAP ID to the AS ID based on the mapping maintained in Step 4, and signals the AS ID along with the Command Request NAS PDU to the UE reader in DL RRC signalling;</w:t>
      </w:r>
    </w:p>
    <w:p w14:paraId="11F55B53" w14:textId="7E2951AA"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Step 7/8: UE reader, as in legacy Rel-19, performs the R2D and D2R Upper layer data transfer with the received AS ID for Command request and response</w:t>
      </w:r>
      <w:r w:rsidR="00F3241D">
        <w:rPr>
          <w:rFonts w:ascii="Times New Roman" w:hAnsi="Times New Roman"/>
          <w:sz w:val="20"/>
          <w:szCs w:val="20"/>
          <w:lang w:val="en-GB" w:eastAsia="zh-CN"/>
        </w:rPr>
        <w:t>;</w:t>
      </w:r>
    </w:p>
    <w:p w14:paraId="6E533FD9" w14:textId="1A1C4603"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 xml:space="preserve">Step 9: UE reader signals the AS ID for the device’s Command Response Data SDU to the </w:t>
      </w:r>
      <w:proofErr w:type="spellStart"/>
      <w:r>
        <w:rPr>
          <w:rFonts w:ascii="Times New Roman" w:hAnsi="Times New Roman"/>
          <w:sz w:val="20"/>
          <w:szCs w:val="20"/>
          <w:lang w:val="en-GB" w:eastAsia="zh-CN"/>
        </w:rPr>
        <w:t>gNB</w:t>
      </w:r>
      <w:proofErr w:type="spellEnd"/>
      <w:r w:rsidR="00F3241D">
        <w:rPr>
          <w:rFonts w:ascii="Times New Roman" w:hAnsi="Times New Roman"/>
          <w:sz w:val="20"/>
          <w:szCs w:val="20"/>
          <w:lang w:val="en-GB" w:eastAsia="zh-CN"/>
        </w:rPr>
        <w:t>;</w:t>
      </w:r>
    </w:p>
    <w:p w14:paraId="07BEF423" w14:textId="65599CC1"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t xml:space="preserve">Step 10/10a: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maps the AS ID to the RAN A-IoT Device NGAP ID based on the mapping maintained in Step 4, and signals RAN A-IoT Device NGAP ID along with the Command Request NAS PDU to the A-IoT CN</w:t>
      </w:r>
      <w:r w:rsidR="00F3241D">
        <w:rPr>
          <w:rFonts w:ascii="Times New Roman" w:hAnsi="Times New Roman"/>
          <w:sz w:val="20"/>
          <w:szCs w:val="20"/>
          <w:lang w:val="en-GB" w:eastAsia="zh-CN"/>
        </w:rPr>
        <w:t>.</w:t>
      </w:r>
    </w:p>
    <w:p w14:paraId="27C71883" w14:textId="77777777" w:rsidR="00365EB4" w:rsidRDefault="001060FF">
      <w:pPr>
        <w:spacing w:before="180"/>
        <w:ind w:leftChars="213" w:left="426"/>
        <w:rPr>
          <w:lang w:val="en-GB" w:eastAsia="zh-CN"/>
        </w:rPr>
      </w:pPr>
      <w:r>
        <w:rPr>
          <w:rFonts w:hint="eastAsia"/>
          <w:lang w:val="en-GB" w:eastAsia="zh-CN"/>
        </w:rPr>
        <w:t>I</w:t>
      </w:r>
      <w:r>
        <w:rPr>
          <w:lang w:val="en-GB" w:eastAsia="zh-CN"/>
        </w:rPr>
        <w:t xml:space="preserve">n this option, the AS ID is directly forwarded in the DL and UL RRC signalling and it is mapped by the </w:t>
      </w:r>
      <w:proofErr w:type="spellStart"/>
      <w:r>
        <w:rPr>
          <w:lang w:val="en-GB" w:eastAsia="zh-CN"/>
        </w:rPr>
        <w:t>gNB</w:t>
      </w:r>
      <w:proofErr w:type="spellEnd"/>
      <w:r>
        <w:rPr>
          <w:lang w:val="en-GB" w:eastAsia="zh-CN"/>
        </w:rPr>
        <w:t xml:space="preserve"> from/to the RAN A-IoT Device NGAP ID for Command request and Command response, respectively. RAN A-IoT Device NGAP ID is not visible in </w:t>
      </w:r>
      <w:proofErr w:type="spellStart"/>
      <w:r>
        <w:rPr>
          <w:lang w:val="en-GB" w:eastAsia="zh-CN"/>
        </w:rPr>
        <w:t>Uu</w:t>
      </w:r>
      <w:proofErr w:type="spellEnd"/>
      <w:r>
        <w:rPr>
          <w:lang w:val="en-GB" w:eastAsia="zh-CN"/>
        </w:rPr>
        <w:t xml:space="preserve"> in this option. </w:t>
      </w:r>
    </w:p>
    <w:p w14:paraId="628A6982" w14:textId="7CF7A414" w:rsidR="00365EB4" w:rsidRDefault="001060FF">
      <w:pPr>
        <w:pStyle w:val="ListParagraph"/>
        <w:numPr>
          <w:ilvl w:val="0"/>
          <w:numId w:val="12"/>
        </w:numPr>
        <w:spacing w:before="180"/>
        <w:rPr>
          <w:rFonts w:ascii="Times New Roman" w:hAnsi="Times New Roman"/>
          <w:sz w:val="20"/>
          <w:szCs w:val="20"/>
          <w:lang w:val="en-GB" w:eastAsia="zh-CN"/>
        </w:rPr>
      </w:pPr>
      <w:r>
        <w:rPr>
          <w:rFonts w:ascii="Times New Roman" w:hAnsi="Times New Roman"/>
          <w:b/>
          <w:bCs/>
          <w:sz w:val="20"/>
          <w:szCs w:val="20"/>
          <w:lang w:val="en-GB" w:eastAsia="zh-CN"/>
        </w:rPr>
        <w:t>[Option 2]</w:t>
      </w:r>
      <w:r>
        <w:rPr>
          <w:rFonts w:ascii="Times New Roman" w:hAnsi="Times New Roman"/>
          <w:sz w:val="20"/>
          <w:szCs w:val="20"/>
          <w:lang w:val="en-GB" w:eastAsia="zh-CN"/>
        </w:rPr>
        <w:t>: Mapping between “</w:t>
      </w:r>
      <w:r>
        <w:rPr>
          <w:rFonts w:ascii="Times New Roman" w:hAnsi="Times New Roman"/>
          <w:sz w:val="20"/>
          <w:szCs w:val="20"/>
          <w:lang w:eastAsia="zh-CN"/>
        </w:rPr>
        <w:t>RAN A-IoT Device NGAP ID</w:t>
      </w:r>
      <w:r>
        <w:rPr>
          <w:rFonts w:ascii="Times New Roman" w:hAnsi="Times New Roman"/>
          <w:sz w:val="20"/>
          <w:szCs w:val="20"/>
          <w:lang w:val="en-GB" w:eastAsia="zh-CN"/>
        </w:rPr>
        <w:t>” and “AS ID” is maintained at the UE reader, with “</w:t>
      </w:r>
      <w:r>
        <w:rPr>
          <w:rFonts w:ascii="Times New Roman" w:hAnsi="Times New Roman"/>
          <w:sz w:val="20"/>
          <w:szCs w:val="20"/>
          <w:lang w:eastAsia="zh-CN"/>
        </w:rPr>
        <w:t>RAN A-IoT Device NGAP ID</w:t>
      </w:r>
      <w:r>
        <w:rPr>
          <w:rFonts w:ascii="Times New Roman" w:hAnsi="Times New Roman"/>
          <w:sz w:val="20"/>
          <w:szCs w:val="20"/>
          <w:lang w:val="en-GB" w:eastAsia="zh-CN"/>
        </w:rPr>
        <w:t xml:space="preserve">” </w:t>
      </w:r>
      <w:r>
        <w:rPr>
          <w:rFonts w:ascii="Times New Roman" w:hAnsi="Times New Roman" w:hint="eastAsia"/>
          <w:sz w:val="20"/>
          <w:szCs w:val="20"/>
          <w:lang w:eastAsia="zh-CN"/>
        </w:rPr>
        <w:t>s</w:t>
      </w:r>
      <w:proofErr w:type="spellStart"/>
      <w:r>
        <w:rPr>
          <w:rFonts w:ascii="Times New Roman" w:hAnsi="Times New Roman" w:hint="eastAsia"/>
          <w:sz w:val="20"/>
          <w:szCs w:val="20"/>
          <w:lang w:val="en-GB" w:eastAsia="zh-CN"/>
        </w:rPr>
        <w:t>ignaled</w:t>
      </w:r>
      <w:proofErr w:type="spellEnd"/>
      <w:r>
        <w:rPr>
          <w:rFonts w:ascii="Times New Roman" w:hAnsi="Times New Roman"/>
          <w:sz w:val="20"/>
          <w:szCs w:val="20"/>
          <w:lang w:val="en-GB" w:eastAsia="zh-CN"/>
        </w:rPr>
        <w:t xml:space="preserve"> along with Command request/response in </w:t>
      </w:r>
      <w:proofErr w:type="spellStart"/>
      <w:r>
        <w:rPr>
          <w:rFonts w:ascii="Times New Roman" w:hAnsi="Times New Roman"/>
          <w:sz w:val="20"/>
          <w:szCs w:val="20"/>
          <w:lang w:val="en-GB" w:eastAsia="zh-CN"/>
        </w:rPr>
        <w:t>Uu</w:t>
      </w:r>
      <w:proofErr w:type="spellEnd"/>
      <w:r>
        <w:rPr>
          <w:rFonts w:ascii="Times New Roman" w:hAnsi="Times New Roman"/>
          <w:sz w:val="20"/>
          <w:szCs w:val="20"/>
          <w:lang w:val="en-GB" w:eastAsia="zh-CN"/>
        </w:rPr>
        <w:t xml:space="preserve"> RRC signalling.</w:t>
      </w:r>
    </w:p>
    <w:p w14:paraId="4E065F0B" w14:textId="77777777" w:rsidR="00365EB4" w:rsidRDefault="001060FF">
      <w:pPr>
        <w:spacing w:before="180"/>
        <w:ind w:leftChars="213" w:left="426"/>
        <w:jc w:val="center"/>
        <w:rPr>
          <w:lang w:val="en-GB" w:eastAsia="zh-CN"/>
        </w:rPr>
      </w:pPr>
      <w:r>
        <w:object w:dxaOrig="6574" w:dyaOrig="5672" w14:anchorId="5EEFEDCD">
          <v:shape id="_x0000_i1027" type="#_x0000_t75" style="width:328.85pt;height:282.65pt" o:ole="">
            <v:imagedata r:id="rId10" o:title=""/>
          </v:shape>
          <o:OLEObject Type="Embed" ProgID="Visio.Drawing.15" ShapeID="_x0000_i1027" DrawAspect="Content" ObjectID="_1824014204" r:id="rId11"/>
        </w:object>
      </w:r>
    </w:p>
    <w:p w14:paraId="66EACB4B" w14:textId="018E8951" w:rsidR="00365EB4" w:rsidRDefault="001060FF">
      <w:pPr>
        <w:snapToGrid w:val="0"/>
        <w:ind w:leftChars="213" w:left="426"/>
        <w:rPr>
          <w:lang w:val="en-GB" w:eastAsia="zh-CN"/>
        </w:rPr>
      </w:pPr>
      <w:r>
        <w:rPr>
          <w:lang w:val="en-GB" w:eastAsia="zh-CN"/>
        </w:rPr>
        <w:t>Compared with option 1, the difference</w:t>
      </w:r>
      <w:r w:rsidR="000D087F">
        <w:rPr>
          <w:lang w:val="en-GB" w:eastAsia="zh-CN"/>
        </w:rPr>
        <w:t>s</w:t>
      </w:r>
      <w:r>
        <w:rPr>
          <w:lang w:val="en-GB" w:eastAsia="zh-CN"/>
        </w:rPr>
        <w:t xml:space="preserve"> in </w:t>
      </w:r>
      <w:r>
        <w:rPr>
          <w:rFonts w:hint="eastAsia"/>
          <w:lang w:eastAsia="zh-CN"/>
        </w:rPr>
        <w:t>o</w:t>
      </w:r>
      <w:proofErr w:type="spellStart"/>
      <w:r>
        <w:rPr>
          <w:lang w:val="en-GB" w:eastAsia="zh-CN"/>
        </w:rPr>
        <w:t>ption</w:t>
      </w:r>
      <w:proofErr w:type="spellEnd"/>
      <w:r>
        <w:rPr>
          <w:lang w:val="en-GB" w:eastAsia="zh-CN"/>
        </w:rPr>
        <w:t xml:space="preserve"> 2 are summarized as follows:</w:t>
      </w:r>
    </w:p>
    <w:p w14:paraId="2D9FF7A9" w14:textId="3C397474"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hAnsi="Times New Roman"/>
          <w:sz w:val="20"/>
          <w:szCs w:val="20"/>
          <w:lang w:val="en-GB" w:eastAsia="zh-CN"/>
        </w:rPr>
        <w:lastRenderedPageBreak/>
        <w:t xml:space="preserve">Step 4/4a: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after assigning the RAN A-IoT Device NGAP ID and map</w:t>
      </w:r>
      <w:r>
        <w:rPr>
          <w:rFonts w:ascii="Times New Roman" w:hAnsi="Times New Roman" w:hint="eastAsia"/>
          <w:sz w:val="20"/>
          <w:szCs w:val="20"/>
          <w:lang w:eastAsia="zh-CN"/>
        </w:rPr>
        <w:t>ping</w:t>
      </w:r>
      <w:r>
        <w:rPr>
          <w:rFonts w:ascii="Times New Roman" w:hAnsi="Times New Roman"/>
          <w:sz w:val="20"/>
          <w:szCs w:val="20"/>
          <w:lang w:val="en-GB" w:eastAsia="zh-CN"/>
        </w:rPr>
        <w:t xml:space="preserve"> it to the received AS ID, it </w:t>
      </w:r>
      <w:r>
        <w:rPr>
          <w:rFonts w:ascii="Times New Roman" w:hAnsi="Times New Roman" w:hint="eastAsia"/>
          <w:sz w:val="20"/>
          <w:szCs w:val="20"/>
          <w:lang w:val="en-GB" w:eastAsia="zh-CN"/>
        </w:rPr>
        <w:t>signals</w:t>
      </w:r>
      <w:r>
        <w:rPr>
          <w:rFonts w:ascii="Times New Roman" w:hAnsi="Times New Roman"/>
          <w:sz w:val="20"/>
          <w:szCs w:val="20"/>
          <w:lang w:val="en-GB" w:eastAsia="zh-CN"/>
        </w:rPr>
        <w:t xml:space="preserve"> the mapping </w:t>
      </w:r>
      <w:r w:rsidR="00F3241D">
        <w:rPr>
          <w:rFonts w:ascii="Times New Roman" w:hAnsi="Times New Roman"/>
          <w:sz w:val="20"/>
          <w:szCs w:val="20"/>
          <w:lang w:val="en-GB" w:eastAsia="zh-CN"/>
        </w:rPr>
        <w:t xml:space="preserve">relationship to </w:t>
      </w:r>
      <w:r>
        <w:rPr>
          <w:rFonts w:ascii="Times New Roman" w:hAnsi="Times New Roman"/>
          <w:sz w:val="20"/>
          <w:szCs w:val="20"/>
          <w:lang w:val="en-GB" w:eastAsia="zh-CN"/>
        </w:rPr>
        <w:t xml:space="preserve">the UE reader, instead of maintaining </w:t>
      </w:r>
      <w:r w:rsidR="00F3241D">
        <w:rPr>
          <w:rFonts w:ascii="Times New Roman" w:hAnsi="Times New Roman"/>
          <w:sz w:val="20"/>
          <w:szCs w:val="20"/>
          <w:lang w:val="en-GB" w:eastAsia="zh-CN"/>
        </w:rPr>
        <w:t>it</w:t>
      </w:r>
      <w:r>
        <w:rPr>
          <w:rFonts w:ascii="Times New Roman" w:hAnsi="Times New Roman"/>
          <w:sz w:val="20"/>
          <w:szCs w:val="20"/>
          <w:lang w:val="en-GB" w:eastAsia="zh-CN"/>
        </w:rPr>
        <w:t xml:space="preserve"> by itself. It is the UE reader that maintains the mapping relationship</w:t>
      </w:r>
      <w:r w:rsidR="00F3241D">
        <w:rPr>
          <w:rFonts w:ascii="Times New Roman" w:hAnsi="Times New Roman"/>
          <w:sz w:val="20"/>
          <w:szCs w:val="20"/>
          <w:lang w:val="en-GB" w:eastAsia="zh-CN"/>
        </w:rPr>
        <w:t>;</w:t>
      </w:r>
    </w:p>
    <w:p w14:paraId="2A2E3164" w14:textId="77777777"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 xml:space="preserve">tep 5/6: </w:t>
      </w:r>
      <w:r>
        <w:rPr>
          <w:rFonts w:ascii="Times New Roman" w:hAnsi="Times New Roman"/>
          <w:sz w:val="20"/>
          <w:szCs w:val="20"/>
          <w:lang w:val="en-GB" w:eastAsia="zh-CN"/>
        </w:rPr>
        <w:t xml:space="preserve">When the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receives the Command request NGAP </w:t>
      </w:r>
      <w:proofErr w:type="spellStart"/>
      <w:r>
        <w:rPr>
          <w:rFonts w:ascii="Times New Roman" w:hAnsi="Times New Roman"/>
          <w:sz w:val="20"/>
          <w:szCs w:val="20"/>
          <w:lang w:val="en-GB" w:eastAsia="zh-CN"/>
        </w:rPr>
        <w:t>msg</w:t>
      </w:r>
      <w:proofErr w:type="spellEnd"/>
      <w:r>
        <w:rPr>
          <w:rFonts w:ascii="Times New Roman" w:hAnsi="Times New Roman"/>
          <w:sz w:val="20"/>
          <w:szCs w:val="20"/>
          <w:lang w:val="en-GB" w:eastAsia="zh-CN"/>
        </w:rPr>
        <w:t xml:space="preserve"> from the A-IoT CN, it signals the RAN A-IoT Device NGAP ID itself, along with the Command Request NAS PDU to the UE reader in DL RRC signalling;</w:t>
      </w:r>
    </w:p>
    <w:p w14:paraId="51A9EF0C" w14:textId="6B0D48C6"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tep 7: UE reader maps the received RAN A-IoT Device NGAP ID to the AS ID as per the mapping</w:t>
      </w:r>
      <w:r>
        <w:rPr>
          <w:rFonts w:ascii="Times New Roman" w:eastAsiaTheme="minorEastAsia" w:hAnsi="Times New Roman" w:hint="eastAsia"/>
          <w:sz w:val="20"/>
          <w:szCs w:val="20"/>
          <w:lang w:eastAsia="zh-CN"/>
        </w:rPr>
        <w:t xml:space="preserve"> relationship</w:t>
      </w:r>
      <w:r>
        <w:rPr>
          <w:rFonts w:ascii="Times New Roman" w:eastAsiaTheme="minorEastAsia" w:hAnsi="Times New Roman"/>
          <w:sz w:val="20"/>
          <w:szCs w:val="20"/>
          <w:lang w:val="en-GB" w:eastAsia="zh-CN"/>
        </w:rPr>
        <w:t xml:space="preserve"> stored in Step 4a, and thus performs the </w:t>
      </w:r>
      <w:r>
        <w:rPr>
          <w:rFonts w:ascii="Times New Roman" w:hAnsi="Times New Roman"/>
          <w:sz w:val="20"/>
          <w:szCs w:val="20"/>
          <w:lang w:val="en-GB" w:eastAsia="zh-CN"/>
        </w:rPr>
        <w:t>R2D upper layer data transfer with the AS ID for command request as in legacy</w:t>
      </w:r>
      <w:r w:rsidR="00F3241D">
        <w:rPr>
          <w:rFonts w:ascii="Times New Roman" w:hAnsi="Times New Roman"/>
          <w:sz w:val="20"/>
          <w:szCs w:val="20"/>
          <w:lang w:val="en-GB" w:eastAsia="zh-CN"/>
        </w:rPr>
        <w:t>;</w:t>
      </w:r>
    </w:p>
    <w:p w14:paraId="4A08373E" w14:textId="19F4AA81" w:rsidR="00365EB4" w:rsidRDefault="001060FF">
      <w:pPr>
        <w:pStyle w:val="ListParagraph"/>
        <w:numPr>
          <w:ilvl w:val="0"/>
          <w:numId w:val="13"/>
        </w:numPr>
        <w:snapToGrid w:val="0"/>
        <w:spacing w:after="180"/>
        <w:ind w:left="845"/>
        <w:contextualSpacing w:val="0"/>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w:t>
      </w:r>
      <w:r>
        <w:rPr>
          <w:rFonts w:ascii="Times New Roman" w:eastAsiaTheme="minorEastAsia" w:hAnsi="Times New Roman"/>
          <w:sz w:val="20"/>
          <w:szCs w:val="20"/>
          <w:lang w:val="en-GB" w:eastAsia="zh-CN"/>
        </w:rPr>
        <w:t xml:space="preserve">tep 9/9a: UE reader, upon </w:t>
      </w:r>
      <w:proofErr w:type="spellStart"/>
      <w:r>
        <w:rPr>
          <w:rFonts w:ascii="Times New Roman" w:eastAsiaTheme="minorEastAsia" w:hAnsi="Times New Roman"/>
          <w:sz w:val="20"/>
          <w:szCs w:val="20"/>
          <w:lang w:val="en-GB" w:eastAsia="zh-CN"/>
        </w:rPr>
        <w:t>receiv</w:t>
      </w:r>
      <w:r>
        <w:rPr>
          <w:rFonts w:ascii="Times New Roman" w:eastAsiaTheme="minorEastAsia" w:hAnsi="Times New Roman" w:hint="eastAsia"/>
          <w:sz w:val="20"/>
          <w:szCs w:val="20"/>
          <w:lang w:eastAsia="zh-CN"/>
        </w:rPr>
        <w:t>ing</w:t>
      </w:r>
      <w:proofErr w:type="spellEnd"/>
      <w:r>
        <w:rPr>
          <w:rFonts w:ascii="Times New Roman" w:eastAsiaTheme="minorEastAsia" w:hAnsi="Times New Roman"/>
          <w:sz w:val="20"/>
          <w:szCs w:val="20"/>
          <w:lang w:val="en-GB" w:eastAsia="zh-CN"/>
        </w:rPr>
        <w:t xml:space="preserve"> the D2R upper layer data transfer for command response, maps the AS ID to RAN A-IoT Device NGAP ID as per </w:t>
      </w:r>
      <w:r w:rsidR="00F3241D">
        <w:rPr>
          <w:rFonts w:ascii="Times New Roman" w:eastAsiaTheme="minorEastAsia" w:hAnsi="Times New Roman"/>
          <w:sz w:val="20"/>
          <w:szCs w:val="20"/>
          <w:lang w:val="en-GB" w:eastAsia="zh-CN"/>
        </w:rPr>
        <w:t>the</w:t>
      </w:r>
      <w:r>
        <w:rPr>
          <w:rFonts w:ascii="Times New Roman" w:eastAsiaTheme="minorEastAsia" w:hAnsi="Times New Roman"/>
          <w:sz w:val="20"/>
          <w:szCs w:val="20"/>
          <w:lang w:val="en-GB" w:eastAsia="zh-CN"/>
        </w:rPr>
        <w:t xml:space="preserve"> mapping</w:t>
      </w:r>
      <w:r>
        <w:rPr>
          <w:rFonts w:ascii="Times New Roman" w:eastAsiaTheme="minorEastAsia" w:hAnsi="Times New Roman" w:hint="eastAsia"/>
          <w:sz w:val="20"/>
          <w:szCs w:val="20"/>
          <w:lang w:eastAsia="zh-CN"/>
        </w:rPr>
        <w:t xml:space="preserve"> relationship</w:t>
      </w:r>
      <w:r>
        <w:rPr>
          <w:rFonts w:ascii="Times New Roman" w:eastAsiaTheme="minorEastAsia" w:hAnsi="Times New Roman"/>
          <w:sz w:val="20"/>
          <w:szCs w:val="20"/>
          <w:lang w:val="en-GB" w:eastAsia="zh-CN"/>
        </w:rPr>
        <w:t xml:space="preserve"> stored in Step 4a, </w:t>
      </w:r>
      <w:r>
        <w:rPr>
          <w:rFonts w:ascii="Times New Roman" w:eastAsiaTheme="minorEastAsia" w:hAnsi="Times New Roman" w:hint="eastAsia"/>
          <w:sz w:val="20"/>
          <w:szCs w:val="20"/>
          <w:lang w:eastAsia="zh-CN"/>
        </w:rPr>
        <w:t xml:space="preserve">and </w:t>
      </w:r>
      <w:r>
        <w:rPr>
          <w:rFonts w:ascii="Times New Roman" w:eastAsiaTheme="minorEastAsia" w:hAnsi="Times New Roman"/>
          <w:sz w:val="20"/>
          <w:szCs w:val="20"/>
          <w:lang w:val="en-GB" w:eastAsia="zh-CN"/>
        </w:rPr>
        <w:t>signals the Command Response Data SDU along with RAN A-IoT Device NG</w:t>
      </w:r>
      <w:r>
        <w:rPr>
          <w:rFonts w:ascii="Times New Roman" w:eastAsiaTheme="minorEastAsia" w:hAnsi="Times New Roman" w:hint="eastAsia"/>
          <w:sz w:val="20"/>
          <w:szCs w:val="20"/>
          <w:lang w:val="en-GB" w:eastAsia="zh-CN"/>
        </w:rPr>
        <w:t>AP</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ID</w:t>
      </w:r>
      <w:r>
        <w:rPr>
          <w:rFonts w:ascii="Times New Roman" w:eastAsiaTheme="minorEastAsia" w:hAnsi="Times New Roman"/>
          <w:sz w:val="20"/>
          <w:szCs w:val="20"/>
          <w:lang w:val="en-GB" w:eastAsia="zh-CN"/>
        </w:rPr>
        <w:t xml:space="preserve"> in UL RRC signalling.</w:t>
      </w:r>
    </w:p>
    <w:p w14:paraId="14FF8FC6" w14:textId="77777777" w:rsidR="00365EB4" w:rsidRDefault="001060FF">
      <w:pPr>
        <w:spacing w:before="180"/>
        <w:ind w:leftChars="213" w:left="426"/>
        <w:rPr>
          <w:lang w:val="en-GB" w:eastAsia="zh-CN"/>
        </w:rPr>
      </w:pPr>
      <w:r>
        <w:rPr>
          <w:rFonts w:hint="eastAsia"/>
          <w:lang w:val="en-GB" w:eastAsia="zh-CN"/>
        </w:rPr>
        <w:t>I</w:t>
      </w:r>
      <w:r>
        <w:rPr>
          <w:lang w:val="en-GB" w:eastAsia="zh-CN"/>
        </w:rPr>
        <w:t xml:space="preserve">n this option, it is the </w:t>
      </w:r>
      <w:r>
        <w:rPr>
          <w:rFonts w:eastAsiaTheme="minorEastAsia"/>
          <w:lang w:val="en-GB" w:eastAsia="zh-CN"/>
        </w:rPr>
        <w:t>RAN A-IoT Device NG</w:t>
      </w:r>
      <w:r>
        <w:rPr>
          <w:rFonts w:eastAsiaTheme="minorEastAsia" w:hint="eastAsia"/>
          <w:lang w:val="en-GB" w:eastAsia="zh-CN"/>
        </w:rPr>
        <w:t>AP</w:t>
      </w:r>
      <w:r>
        <w:rPr>
          <w:rFonts w:eastAsiaTheme="minorEastAsia"/>
          <w:lang w:val="en-GB" w:eastAsia="zh-CN"/>
        </w:rPr>
        <w:t xml:space="preserve"> </w:t>
      </w:r>
      <w:r>
        <w:rPr>
          <w:rFonts w:eastAsiaTheme="minorEastAsia" w:hint="eastAsia"/>
          <w:lang w:val="en-GB" w:eastAsia="zh-CN"/>
        </w:rPr>
        <w:t>ID</w:t>
      </w:r>
      <w:r>
        <w:rPr>
          <w:lang w:val="en-GB" w:eastAsia="zh-CN"/>
        </w:rPr>
        <w:t xml:space="preserve"> that is directly forwarded in the DL and UL RRC signalling for Command request and Command response, respectively, and the option relies on the UE reader to map it to/from the AS ID, based on the mapping relationship configured by the </w:t>
      </w:r>
      <w:proofErr w:type="spellStart"/>
      <w:r>
        <w:rPr>
          <w:lang w:val="en-GB" w:eastAsia="zh-CN"/>
        </w:rPr>
        <w:t>gNB</w:t>
      </w:r>
      <w:proofErr w:type="spellEnd"/>
      <w:r>
        <w:rPr>
          <w:lang w:val="en-GB" w:eastAsia="zh-CN"/>
        </w:rPr>
        <w:t xml:space="preserve">. </w:t>
      </w:r>
    </w:p>
    <w:p w14:paraId="04B5B5B3" w14:textId="0C553199" w:rsidR="00365EB4" w:rsidRDefault="001060FF">
      <w:pPr>
        <w:snapToGrid w:val="0"/>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omparing the two options, we prefer option 1. The reason is that in option 2, the RAN A-IoT Device NGAP ID is made visible in the </w:t>
      </w:r>
      <w:proofErr w:type="spellStart"/>
      <w:r>
        <w:rPr>
          <w:rFonts w:eastAsiaTheme="minorEastAsia"/>
          <w:lang w:val="en-GB" w:eastAsia="zh-CN"/>
        </w:rPr>
        <w:t>Uu</w:t>
      </w:r>
      <w:proofErr w:type="spellEnd"/>
      <w:r>
        <w:rPr>
          <w:rFonts w:eastAsiaTheme="minorEastAsia"/>
          <w:lang w:val="en-GB" w:eastAsia="zh-CN"/>
        </w:rPr>
        <w:t xml:space="preserve"> RRC signalling, and this is not aligned with design logic for NGAP which should only be used over the network interface. In addition, option 2 requires additionally DL RRC signalling to indicate</w:t>
      </w:r>
      <w:r>
        <w:rPr>
          <w:rFonts w:eastAsiaTheme="minorEastAsia" w:hint="eastAsia"/>
          <w:lang w:eastAsia="zh-CN"/>
        </w:rPr>
        <w:t xml:space="preserve"> </w:t>
      </w:r>
      <w:r>
        <w:rPr>
          <w:rFonts w:eastAsiaTheme="minorEastAsia"/>
          <w:lang w:val="en-GB" w:eastAsia="zh-CN"/>
        </w:rPr>
        <w:t xml:space="preserve">the UE reader </w:t>
      </w:r>
      <w:r>
        <w:rPr>
          <w:rFonts w:eastAsiaTheme="minorEastAsia" w:hint="eastAsia"/>
          <w:lang w:eastAsia="zh-CN"/>
        </w:rPr>
        <w:t xml:space="preserve">with </w:t>
      </w:r>
      <w:r>
        <w:rPr>
          <w:rFonts w:eastAsiaTheme="minorEastAsia"/>
          <w:lang w:val="en-GB" w:eastAsia="zh-CN"/>
        </w:rPr>
        <w:t xml:space="preserve">the mapping relationship which should have been maintained by the </w:t>
      </w:r>
      <w:proofErr w:type="spellStart"/>
      <w:r>
        <w:rPr>
          <w:rFonts w:eastAsiaTheme="minorEastAsia"/>
          <w:lang w:val="en-GB" w:eastAsia="zh-CN"/>
        </w:rPr>
        <w:t>gNB</w:t>
      </w:r>
      <w:proofErr w:type="spellEnd"/>
      <w:r>
        <w:rPr>
          <w:rFonts w:eastAsiaTheme="minorEastAsia"/>
          <w:lang w:val="en-GB" w:eastAsia="zh-CN"/>
        </w:rPr>
        <w:t xml:space="preserve"> itself as in </w:t>
      </w:r>
      <w:r>
        <w:rPr>
          <w:rFonts w:eastAsiaTheme="minorEastAsia" w:hint="eastAsia"/>
          <w:lang w:eastAsia="zh-CN"/>
        </w:rPr>
        <w:t>o</w:t>
      </w:r>
      <w:proofErr w:type="spellStart"/>
      <w:r>
        <w:rPr>
          <w:rFonts w:eastAsiaTheme="minorEastAsia"/>
          <w:lang w:val="en-GB" w:eastAsia="zh-CN"/>
        </w:rPr>
        <w:t>ption</w:t>
      </w:r>
      <w:proofErr w:type="spellEnd"/>
      <w:r>
        <w:rPr>
          <w:rFonts w:eastAsiaTheme="minorEastAsia"/>
          <w:lang w:val="en-GB" w:eastAsia="zh-CN"/>
        </w:rPr>
        <w:t xml:space="preserve"> 1. Also, </w:t>
      </w:r>
      <w:r>
        <w:rPr>
          <w:rFonts w:eastAsiaTheme="minorEastAsia" w:hint="eastAsia"/>
          <w:lang w:eastAsia="zh-CN"/>
        </w:rPr>
        <w:t>o</w:t>
      </w:r>
      <w:proofErr w:type="spellStart"/>
      <w:r>
        <w:rPr>
          <w:rFonts w:eastAsiaTheme="minorEastAsia"/>
          <w:lang w:val="en-GB" w:eastAsia="zh-CN"/>
        </w:rPr>
        <w:t>ption</w:t>
      </w:r>
      <w:proofErr w:type="spellEnd"/>
      <w:r>
        <w:rPr>
          <w:rFonts w:eastAsiaTheme="minorEastAsia"/>
          <w:lang w:val="en-GB" w:eastAsia="zh-CN"/>
        </w:rPr>
        <w:t xml:space="preserve"> 1 can avoid additional impacts/complexity to on UE reader behaviour to map AS ID to/from RAN A-I</w:t>
      </w:r>
      <w:r>
        <w:rPr>
          <w:rFonts w:eastAsiaTheme="minorEastAsia" w:hint="eastAsia"/>
          <w:lang w:eastAsia="zh-CN"/>
        </w:rPr>
        <w:t>o</w:t>
      </w:r>
      <w:r>
        <w:rPr>
          <w:rFonts w:eastAsiaTheme="minorEastAsia"/>
          <w:lang w:val="en-GB" w:eastAsia="zh-CN"/>
        </w:rPr>
        <w:t xml:space="preserve">T Device NGAP ID. </w:t>
      </w:r>
    </w:p>
    <w:p w14:paraId="622AA896" w14:textId="3B5C660B" w:rsidR="00365EB4" w:rsidRDefault="001060FF">
      <w:pPr>
        <w:snapToGrid w:val="0"/>
        <w:rPr>
          <w:rFonts w:eastAsiaTheme="minorEastAsia"/>
          <w:lang w:val="en-GB" w:eastAsia="zh-CN"/>
        </w:rPr>
      </w:pPr>
      <w:r>
        <w:rPr>
          <w:rFonts w:eastAsiaTheme="minorEastAsia" w:hint="eastAsia"/>
          <w:lang w:val="en-GB" w:eastAsia="zh-CN"/>
        </w:rPr>
        <w:t>T</w:t>
      </w:r>
      <w:r>
        <w:rPr>
          <w:rFonts w:eastAsiaTheme="minorEastAsia"/>
          <w:lang w:val="en-GB" w:eastAsia="zh-CN"/>
        </w:rPr>
        <w:t>herefore, we propose that RAN2 agrees with option 1 on the mapping between AS ID and RAN A-IoT Device NGAP ID</w:t>
      </w:r>
      <w:r w:rsidR="00D80226">
        <w:rPr>
          <w:rFonts w:eastAsiaTheme="minorEastAsia"/>
          <w:lang w:val="en-GB" w:eastAsia="zh-CN"/>
        </w:rPr>
        <w:t xml:space="preserve"> in CBRA case</w:t>
      </w:r>
      <w:r>
        <w:rPr>
          <w:rFonts w:eastAsiaTheme="minorEastAsia"/>
          <w:lang w:val="en-GB" w:eastAsia="zh-CN"/>
        </w:rPr>
        <w:t xml:space="preserve">, which also means that RAN A-IoT Device NGAP ID is not directly forwarded by the </w:t>
      </w:r>
      <w:proofErr w:type="spellStart"/>
      <w:r>
        <w:rPr>
          <w:rFonts w:eastAsiaTheme="minorEastAsia"/>
          <w:lang w:val="en-GB" w:eastAsia="zh-CN"/>
        </w:rPr>
        <w:t>gNB</w:t>
      </w:r>
      <w:proofErr w:type="spellEnd"/>
      <w:r>
        <w:rPr>
          <w:rFonts w:eastAsiaTheme="minorEastAsia"/>
          <w:lang w:val="en-GB" w:eastAsia="zh-CN"/>
        </w:rPr>
        <w:t xml:space="preserve">, but will be mapped to AS ID which is then </w:t>
      </w:r>
      <w:proofErr w:type="spellStart"/>
      <w:r>
        <w:rPr>
          <w:rFonts w:eastAsiaTheme="minorEastAsia" w:hint="eastAsia"/>
          <w:lang w:val="en-GB" w:eastAsia="zh-CN"/>
        </w:rPr>
        <w:t>signaled</w:t>
      </w:r>
      <w:proofErr w:type="spellEnd"/>
      <w:r>
        <w:rPr>
          <w:rFonts w:eastAsiaTheme="minorEastAsia"/>
          <w:lang w:val="en-GB" w:eastAsia="zh-CN"/>
        </w:rPr>
        <w:t xml:space="preserve"> to the UE reader via DL RRC </w:t>
      </w:r>
      <w:proofErr w:type="spellStart"/>
      <w:r>
        <w:rPr>
          <w:rFonts w:eastAsiaTheme="minorEastAsia"/>
          <w:lang w:val="en-GB" w:eastAsia="zh-CN"/>
        </w:rPr>
        <w:t>siganlling</w:t>
      </w:r>
      <w:proofErr w:type="spellEnd"/>
      <w:r>
        <w:rPr>
          <w:rFonts w:eastAsiaTheme="minorEastAsia"/>
          <w:lang w:val="en-GB" w:eastAsia="zh-CN"/>
        </w:rPr>
        <w:t xml:space="preserve">. </w:t>
      </w:r>
    </w:p>
    <w:p w14:paraId="6FB97460" w14:textId="62C374F5" w:rsidR="00365EB4" w:rsidRDefault="001060FF">
      <w:pPr>
        <w:pStyle w:val="Obs-prop"/>
        <w:spacing w:after="60"/>
        <w:rPr>
          <w:lang w:eastAsia="zh-CN"/>
        </w:rPr>
      </w:pPr>
      <w:r>
        <w:rPr>
          <w:lang w:eastAsia="zh-CN"/>
        </w:rPr>
        <w:t xml:space="preserve">Proposal 4: </w:t>
      </w:r>
      <w:r w:rsidR="00D80226">
        <w:rPr>
          <w:lang w:eastAsia="zh-CN"/>
        </w:rPr>
        <w:t>For CBRA i</w:t>
      </w:r>
      <w:r>
        <w:rPr>
          <w:lang w:eastAsia="zh-CN"/>
        </w:rPr>
        <w:t xml:space="preserve">n Topology 2, the </w:t>
      </w:r>
      <w:proofErr w:type="spellStart"/>
      <w:r>
        <w:rPr>
          <w:lang w:eastAsia="zh-CN"/>
        </w:rPr>
        <w:t>gNB</w:t>
      </w:r>
      <w:proofErr w:type="spellEnd"/>
      <w:r>
        <w:rPr>
          <w:lang w:eastAsia="zh-CN"/>
        </w:rPr>
        <w:t xml:space="preserve"> maps the AS ID to/from the RAN A-IoT Device NGAP ID as follows:</w:t>
      </w:r>
    </w:p>
    <w:p w14:paraId="39AA9C39" w14:textId="7F6AC759" w:rsidR="00365EB4" w:rsidRDefault="001060FF">
      <w:pPr>
        <w:pStyle w:val="Obs-prop"/>
        <w:numPr>
          <w:ilvl w:val="0"/>
          <w:numId w:val="14"/>
        </w:numPr>
        <w:spacing w:after="60"/>
        <w:rPr>
          <w:szCs w:val="20"/>
          <w:lang w:eastAsia="zh-CN"/>
        </w:rPr>
      </w:pPr>
      <w:r>
        <w:rPr>
          <w:szCs w:val="20"/>
          <w:lang w:eastAsia="zh-CN"/>
        </w:rPr>
        <w:t>For R2D, DL direction, upon reception Command Response over NG</w:t>
      </w:r>
      <w:r>
        <w:rPr>
          <w:rFonts w:hint="eastAsia"/>
          <w:szCs w:val="20"/>
          <w:lang w:eastAsia="zh-CN"/>
        </w:rPr>
        <w:t>AP</w:t>
      </w:r>
      <w:r>
        <w:rPr>
          <w:szCs w:val="20"/>
          <w:lang w:eastAsia="zh-CN"/>
        </w:rPr>
        <w:t xml:space="preserve">, the </w:t>
      </w:r>
      <w:proofErr w:type="spellStart"/>
      <w:r>
        <w:rPr>
          <w:szCs w:val="20"/>
          <w:lang w:eastAsia="zh-CN"/>
        </w:rPr>
        <w:t>gNB</w:t>
      </w:r>
      <w:proofErr w:type="spellEnd"/>
      <w:r>
        <w:rPr>
          <w:szCs w:val="20"/>
          <w:lang w:eastAsia="zh-CN"/>
        </w:rPr>
        <w:t xml:space="preserve"> maps RAN A-IoT Device NGAP ID to AS ID which is then </w:t>
      </w:r>
      <w:proofErr w:type="spellStart"/>
      <w:r>
        <w:rPr>
          <w:rFonts w:hint="eastAsia"/>
          <w:szCs w:val="20"/>
          <w:lang w:eastAsia="zh-CN"/>
        </w:rPr>
        <w:t>signaled</w:t>
      </w:r>
      <w:proofErr w:type="spellEnd"/>
      <w:r>
        <w:rPr>
          <w:szCs w:val="20"/>
          <w:lang w:eastAsia="zh-CN"/>
        </w:rPr>
        <w:t xml:space="preserve"> to the UE reader in DL RRC signalling;</w:t>
      </w:r>
    </w:p>
    <w:p w14:paraId="740F760A" w14:textId="33382D8A" w:rsidR="00365EB4" w:rsidRDefault="001060FF">
      <w:pPr>
        <w:pStyle w:val="Obs-prop"/>
        <w:numPr>
          <w:ilvl w:val="0"/>
          <w:numId w:val="14"/>
        </w:numPr>
        <w:rPr>
          <w:szCs w:val="20"/>
          <w:lang w:eastAsia="zh-CN"/>
        </w:rPr>
      </w:pPr>
      <w:r>
        <w:rPr>
          <w:szCs w:val="20"/>
          <w:lang w:eastAsia="zh-CN"/>
        </w:rPr>
        <w:t xml:space="preserve">For D2R, UL direction, upon reception of “D2R Upper Layer Data Transfer” for Inventory response/command response, the UE reader signals the AS ID in UL RRC signalling to the </w:t>
      </w:r>
      <w:proofErr w:type="spellStart"/>
      <w:r>
        <w:rPr>
          <w:szCs w:val="20"/>
          <w:lang w:eastAsia="zh-CN"/>
        </w:rPr>
        <w:t>gNB</w:t>
      </w:r>
      <w:proofErr w:type="spellEnd"/>
      <w:r>
        <w:rPr>
          <w:szCs w:val="20"/>
          <w:lang w:eastAsia="zh-CN"/>
        </w:rPr>
        <w:t xml:space="preserve"> which </w:t>
      </w:r>
      <w:r>
        <w:rPr>
          <w:rFonts w:hint="eastAsia"/>
          <w:szCs w:val="20"/>
          <w:lang w:val="en-US" w:eastAsia="zh-CN"/>
        </w:rPr>
        <w:t xml:space="preserve">is </w:t>
      </w:r>
      <w:r>
        <w:rPr>
          <w:szCs w:val="20"/>
          <w:lang w:eastAsia="zh-CN"/>
        </w:rPr>
        <w:t xml:space="preserve">then </w:t>
      </w:r>
      <w:r>
        <w:rPr>
          <w:rFonts w:hint="eastAsia"/>
          <w:szCs w:val="20"/>
          <w:lang w:val="en-US" w:eastAsia="zh-CN"/>
        </w:rPr>
        <w:t>mapped</w:t>
      </w:r>
      <w:r>
        <w:rPr>
          <w:szCs w:val="20"/>
          <w:lang w:eastAsia="zh-CN"/>
        </w:rPr>
        <w:t xml:space="preserve"> to the RAN A-IoT Device NGAP ID </w:t>
      </w:r>
      <w:proofErr w:type="spellStart"/>
      <w:r>
        <w:rPr>
          <w:rFonts w:hint="eastAsia"/>
          <w:szCs w:val="20"/>
          <w:lang w:eastAsia="zh-CN"/>
        </w:rPr>
        <w:t>signaled</w:t>
      </w:r>
      <w:proofErr w:type="spellEnd"/>
      <w:r>
        <w:rPr>
          <w:szCs w:val="20"/>
          <w:lang w:eastAsia="zh-CN"/>
        </w:rPr>
        <w:t xml:space="preserve"> to A-IoT CN.</w:t>
      </w:r>
    </w:p>
    <w:p w14:paraId="487984FD" w14:textId="4F50BF3C" w:rsidR="00D80226" w:rsidRDefault="00D80226">
      <w:pPr>
        <w:rPr>
          <w:lang w:eastAsia="zh-CN"/>
        </w:rPr>
      </w:pPr>
      <w:r>
        <w:rPr>
          <w:rFonts w:hint="eastAsia"/>
          <w:lang w:val="en-GB" w:eastAsia="zh-CN"/>
        </w:rPr>
        <w:t>F</w:t>
      </w:r>
      <w:r>
        <w:rPr>
          <w:lang w:val="en-GB" w:eastAsia="zh-CN"/>
        </w:rPr>
        <w:t xml:space="preserve">or CFA, as discussed above, there is no need to maintain the mapping between AS ID and RAN A-IoT Device NGAP ID at either </w:t>
      </w:r>
      <w:proofErr w:type="spellStart"/>
      <w:r>
        <w:rPr>
          <w:lang w:val="en-GB" w:eastAsia="zh-CN"/>
        </w:rPr>
        <w:t>gNB</w:t>
      </w:r>
      <w:proofErr w:type="spellEnd"/>
      <w:r>
        <w:rPr>
          <w:lang w:val="en-GB" w:eastAsia="zh-CN"/>
        </w:rPr>
        <w:t xml:space="preserve"> or UE reader side, so for CFA in topology 2, there is no need to discuss whether to exchange AS ID or </w:t>
      </w:r>
      <w:r>
        <w:rPr>
          <w:lang w:eastAsia="zh-CN"/>
        </w:rPr>
        <w:t xml:space="preserve">RAN A-IoT Device NGAP ID in </w:t>
      </w:r>
      <w:proofErr w:type="spellStart"/>
      <w:r>
        <w:rPr>
          <w:rFonts w:hint="eastAsia"/>
          <w:lang w:eastAsia="zh-CN"/>
        </w:rPr>
        <w:t>Uu</w:t>
      </w:r>
      <w:proofErr w:type="spellEnd"/>
      <w:r>
        <w:rPr>
          <w:lang w:eastAsia="zh-CN"/>
        </w:rPr>
        <w:t xml:space="preserve"> </w:t>
      </w:r>
      <w:r>
        <w:rPr>
          <w:rFonts w:hint="eastAsia"/>
          <w:lang w:eastAsia="zh-CN"/>
        </w:rPr>
        <w:t>RRC</w:t>
      </w:r>
      <w:r>
        <w:rPr>
          <w:lang w:eastAsia="zh-CN"/>
        </w:rPr>
        <w:t xml:space="preserve"> </w:t>
      </w:r>
      <w:proofErr w:type="spellStart"/>
      <w:r>
        <w:rPr>
          <w:lang w:eastAsia="zh-CN"/>
        </w:rPr>
        <w:t>signalling</w:t>
      </w:r>
      <w:proofErr w:type="spellEnd"/>
      <w:r>
        <w:rPr>
          <w:lang w:eastAsia="zh-CN"/>
        </w:rPr>
        <w:t xml:space="preserve">. </w:t>
      </w:r>
    </w:p>
    <w:p w14:paraId="1EC259ED" w14:textId="0967E352" w:rsidR="00D80226" w:rsidRPr="00D80226" w:rsidRDefault="00D80226" w:rsidP="0099487C">
      <w:pPr>
        <w:pStyle w:val="Obs-prop"/>
        <w:rPr>
          <w:lang w:eastAsia="zh-CN"/>
        </w:rPr>
      </w:pPr>
      <w:bookmarkStart w:id="5" w:name="_Hlk213351923"/>
      <w:r w:rsidRPr="00D80226">
        <w:rPr>
          <w:rFonts w:hint="eastAsia"/>
          <w:lang w:eastAsia="zh-CN"/>
        </w:rPr>
        <w:t>O</w:t>
      </w:r>
      <w:r w:rsidRPr="00D80226">
        <w:rPr>
          <w:lang w:eastAsia="zh-CN"/>
        </w:rPr>
        <w:t>bservation</w:t>
      </w:r>
      <w:r>
        <w:rPr>
          <w:lang w:eastAsia="zh-CN"/>
        </w:rPr>
        <w:t xml:space="preserve"> 2</w:t>
      </w:r>
      <w:r w:rsidRPr="00D80226">
        <w:rPr>
          <w:lang w:eastAsia="zh-CN"/>
        </w:rPr>
        <w:t xml:space="preserve">: Whether/how to signal </w:t>
      </w:r>
      <w:r>
        <w:rPr>
          <w:lang w:eastAsia="zh-CN"/>
        </w:rPr>
        <w:t>“</w:t>
      </w:r>
      <w:r w:rsidRPr="00D80226">
        <w:rPr>
          <w:lang w:eastAsia="zh-CN"/>
        </w:rPr>
        <w:t xml:space="preserve">RAN A-IoT Device NGAP ID </w:t>
      </w:r>
      <w:r>
        <w:rPr>
          <w:lang w:eastAsia="zh-CN"/>
        </w:rPr>
        <w:t xml:space="preserve">or </w:t>
      </w:r>
      <w:r w:rsidRPr="00D80226">
        <w:rPr>
          <w:lang w:eastAsia="zh-CN"/>
        </w:rPr>
        <w:t>AS ID</w:t>
      </w:r>
      <w:r>
        <w:rPr>
          <w:lang w:eastAsia="zh-CN"/>
        </w:rPr>
        <w:t>”</w:t>
      </w:r>
      <w:r w:rsidRPr="00D80226">
        <w:rPr>
          <w:lang w:eastAsia="zh-CN"/>
        </w:rPr>
        <w:t xml:space="preserve"> in </w:t>
      </w:r>
      <w:proofErr w:type="spellStart"/>
      <w:r w:rsidRPr="00D80226">
        <w:rPr>
          <w:lang w:eastAsia="zh-CN"/>
        </w:rPr>
        <w:t>Uu</w:t>
      </w:r>
      <w:proofErr w:type="spellEnd"/>
      <w:r w:rsidRPr="00D80226">
        <w:rPr>
          <w:lang w:eastAsia="zh-CN"/>
        </w:rPr>
        <w:t xml:space="preserve"> RRC </w:t>
      </w:r>
      <w:proofErr w:type="spellStart"/>
      <w:r w:rsidR="00E06434" w:rsidRPr="00D80226">
        <w:rPr>
          <w:lang w:eastAsia="zh-CN"/>
        </w:rPr>
        <w:t>signaling</w:t>
      </w:r>
      <w:proofErr w:type="spellEnd"/>
      <w:r w:rsidRPr="00D80226">
        <w:rPr>
          <w:lang w:eastAsia="zh-CN"/>
        </w:rPr>
        <w:t xml:space="preserve"> and how to maintain th</w:t>
      </w:r>
      <w:r>
        <w:rPr>
          <w:lang w:eastAsia="zh-CN"/>
        </w:rPr>
        <w:t>eir</w:t>
      </w:r>
      <w:r w:rsidRPr="00D80226">
        <w:rPr>
          <w:lang w:eastAsia="zh-CN"/>
        </w:rPr>
        <w:t xml:space="preserve"> mapping </w:t>
      </w:r>
      <w:r w:rsidR="00F3241D">
        <w:rPr>
          <w:lang w:eastAsia="zh-CN"/>
        </w:rPr>
        <w:t>are</w:t>
      </w:r>
      <w:r w:rsidRPr="00D80226">
        <w:rPr>
          <w:lang w:eastAsia="zh-CN"/>
        </w:rPr>
        <w:t xml:space="preserve"> irrelevant to CFA in Topology 2.</w:t>
      </w:r>
    </w:p>
    <w:bookmarkEnd w:id="5"/>
    <w:p w14:paraId="35E1B485" w14:textId="6C61E45F" w:rsidR="00365EB4" w:rsidRDefault="001060FF">
      <w:pPr>
        <w:rPr>
          <w:lang w:val="en-GB" w:eastAsia="zh-CN"/>
        </w:rPr>
      </w:pPr>
      <w:r>
        <w:rPr>
          <w:rFonts w:hint="eastAsia"/>
          <w:lang w:val="en-GB" w:eastAsia="zh-CN"/>
        </w:rPr>
        <w:t>R</w:t>
      </w:r>
      <w:r>
        <w:rPr>
          <w:lang w:val="en-GB" w:eastAsia="zh-CN"/>
        </w:rPr>
        <w:t xml:space="preserve">elating to Table 1 and 2, </w:t>
      </w:r>
      <w:r w:rsidR="00196CDF">
        <w:rPr>
          <w:lang w:val="en-GB" w:eastAsia="zh-CN"/>
        </w:rPr>
        <w:t>p</w:t>
      </w:r>
      <w:r>
        <w:rPr>
          <w:lang w:val="en-GB" w:eastAsia="zh-CN"/>
        </w:rPr>
        <w:t>roposal 4 typically means that “AS ID” is directly forwarded in UL RRC message (</w:t>
      </w:r>
      <w:proofErr w:type="spellStart"/>
      <w:r>
        <w:rPr>
          <w:lang w:val="en-GB" w:eastAsia="zh-CN"/>
        </w:rPr>
        <w:t>w.r.t.</w:t>
      </w:r>
      <w:proofErr w:type="spellEnd"/>
      <w:r>
        <w:rPr>
          <w:lang w:val="en-GB" w:eastAsia="zh-CN"/>
        </w:rPr>
        <w:t xml:space="preserve"> </w:t>
      </w:r>
      <w:r>
        <w:rPr>
          <w:lang w:val="en-GB" w:eastAsia="zh-CN"/>
        </w:rPr>
        <w:fldChar w:fldCharType="begin"/>
      </w:r>
      <w:r>
        <w:rPr>
          <w:lang w:val="en-GB" w:eastAsia="zh-CN"/>
        </w:rPr>
        <w:instrText xml:space="preserve"> REF _Ref212977180 \h </w:instrText>
      </w:r>
      <w:r>
        <w:rPr>
          <w:lang w:val="en-GB" w:eastAsia="zh-CN"/>
        </w:rPr>
      </w:r>
      <w:r>
        <w:rPr>
          <w:lang w:val="en-GB" w:eastAsia="zh-CN"/>
        </w:rPr>
        <w:fldChar w:fldCharType="separate"/>
      </w:r>
      <w:r>
        <w:t>Table 2</w:t>
      </w:r>
      <w:r>
        <w:rPr>
          <w:lang w:val="en-GB" w:eastAsia="zh-CN"/>
        </w:rPr>
        <w:fldChar w:fldCharType="end"/>
      </w:r>
      <w:r>
        <w:rPr>
          <w:lang w:val="en-GB" w:eastAsia="zh-CN"/>
        </w:rPr>
        <w:t>, No.2), whereas “</w:t>
      </w:r>
      <w:r>
        <w:rPr>
          <w:lang w:eastAsia="zh-CN"/>
        </w:rPr>
        <w:t>RAN A-IoT Device NGAP ID</w:t>
      </w:r>
      <w:r>
        <w:rPr>
          <w:lang w:val="en-GB" w:eastAsia="zh-CN"/>
        </w:rPr>
        <w:t xml:space="preserve">” is NOT directly forwarded but transformed to AS ID then </w:t>
      </w:r>
      <w:proofErr w:type="spellStart"/>
      <w:r>
        <w:rPr>
          <w:rFonts w:hint="eastAsia"/>
          <w:lang w:val="en-GB" w:eastAsia="zh-CN"/>
        </w:rPr>
        <w:t>signaled</w:t>
      </w:r>
      <w:proofErr w:type="spellEnd"/>
      <w:r>
        <w:rPr>
          <w:lang w:val="en-GB" w:eastAsia="zh-CN"/>
        </w:rPr>
        <w:t xml:space="preserve"> in DL RRC message (</w:t>
      </w:r>
      <w:proofErr w:type="spellStart"/>
      <w:r>
        <w:rPr>
          <w:lang w:val="en-GB" w:eastAsia="zh-CN"/>
        </w:rPr>
        <w:t>w.r.t.</w:t>
      </w:r>
      <w:proofErr w:type="spellEnd"/>
      <w:r>
        <w:rPr>
          <w:lang w:val="en-GB" w:eastAsia="zh-CN"/>
        </w:rPr>
        <w:t xml:space="preserve"> </w:t>
      </w:r>
      <w:r>
        <w:rPr>
          <w:lang w:val="en-GB" w:eastAsia="zh-CN"/>
        </w:rPr>
        <w:fldChar w:fldCharType="begin"/>
      </w:r>
      <w:r>
        <w:rPr>
          <w:lang w:val="en-GB" w:eastAsia="zh-CN"/>
        </w:rPr>
        <w:instrText xml:space="preserve"> REF _Ref212972579 \h </w:instrText>
      </w:r>
      <w:r>
        <w:rPr>
          <w:lang w:val="en-GB" w:eastAsia="zh-CN"/>
        </w:rPr>
      </w:r>
      <w:r>
        <w:rPr>
          <w:lang w:val="en-GB" w:eastAsia="zh-CN"/>
        </w:rPr>
        <w:fldChar w:fldCharType="separate"/>
      </w:r>
      <w:r>
        <w:t>Table 1</w:t>
      </w:r>
      <w:r>
        <w:rPr>
          <w:lang w:val="en-GB" w:eastAsia="zh-CN"/>
        </w:rPr>
        <w:fldChar w:fldCharType="end"/>
      </w:r>
      <w:r>
        <w:rPr>
          <w:lang w:val="en-GB" w:eastAsia="zh-CN"/>
        </w:rPr>
        <w:t>, No. 7)</w:t>
      </w:r>
      <w:r w:rsidR="00196CDF">
        <w:rPr>
          <w:lang w:val="en-GB" w:eastAsia="zh-CN"/>
        </w:rPr>
        <w:t>.</w:t>
      </w:r>
    </w:p>
    <w:p w14:paraId="2041D18E" w14:textId="02664505" w:rsidR="006D4F65" w:rsidRDefault="001060FF">
      <w:pPr>
        <w:spacing w:before="180"/>
        <w:rPr>
          <w:lang w:val="en-GB" w:eastAsia="zh-CN"/>
        </w:rPr>
      </w:pPr>
      <w:r>
        <w:rPr>
          <w:lang w:val="en-GB" w:eastAsia="zh-CN"/>
        </w:rPr>
        <w:t>Now we focus on the service identification which is related to the “Transaction ID” in A-IoT paging message vs. “</w:t>
      </w:r>
      <w:r>
        <w:t>A-IoT Correlation Identifier</w:t>
      </w:r>
      <w:r>
        <w:rPr>
          <w:lang w:val="en-GB" w:eastAsia="zh-CN"/>
        </w:rPr>
        <w:t xml:space="preserve">” in A-IoT NGAP message. If we follow Rel-19 Topology 1 assumption </w:t>
      </w:r>
      <w:r>
        <w:rPr>
          <w:rFonts w:hint="eastAsia"/>
          <w:lang w:eastAsia="zh-CN"/>
        </w:rPr>
        <w:t xml:space="preserve">that </w:t>
      </w:r>
      <w:r>
        <w:rPr>
          <w:lang w:val="en-GB" w:eastAsia="zh-CN"/>
        </w:rPr>
        <w:t xml:space="preserve">only one service </w:t>
      </w:r>
      <w:r>
        <w:rPr>
          <w:rFonts w:hint="eastAsia"/>
          <w:lang w:eastAsia="zh-CN"/>
        </w:rPr>
        <w:t xml:space="preserve">is </w:t>
      </w:r>
      <w:r>
        <w:rPr>
          <w:lang w:val="en-GB" w:eastAsia="zh-CN"/>
        </w:rPr>
        <w:t xml:space="preserve">provided by one reader at a given time without considering the </w:t>
      </w:r>
      <w:r w:rsidR="00196CDF">
        <w:rPr>
          <w:lang w:val="en-GB" w:eastAsia="zh-CN"/>
        </w:rPr>
        <w:t xml:space="preserve">support of </w:t>
      </w:r>
      <w:r>
        <w:rPr>
          <w:rFonts w:hint="eastAsia"/>
          <w:lang w:eastAsia="zh-CN"/>
        </w:rPr>
        <w:t>m</w:t>
      </w:r>
      <w:proofErr w:type="spellStart"/>
      <w:r>
        <w:rPr>
          <w:lang w:val="en-GB" w:eastAsia="zh-CN"/>
        </w:rPr>
        <w:t>ulti</w:t>
      </w:r>
      <w:proofErr w:type="spellEnd"/>
      <w:r>
        <w:rPr>
          <w:lang w:val="en-GB" w:eastAsia="zh-CN"/>
        </w:rPr>
        <w:t xml:space="preserve">-reader/multi-service, it looks straightforward that the Transaction ID can be directly assigned by the </w:t>
      </w:r>
      <w:proofErr w:type="spellStart"/>
      <w:r>
        <w:rPr>
          <w:lang w:val="en-GB" w:eastAsia="zh-CN"/>
        </w:rPr>
        <w:t>gNB</w:t>
      </w:r>
      <w:proofErr w:type="spellEnd"/>
      <w:r>
        <w:rPr>
          <w:lang w:val="en-GB" w:eastAsia="zh-CN"/>
        </w:rPr>
        <w:t xml:space="preserve"> based on the “</w:t>
      </w:r>
      <w:r>
        <w:t>A-IoT Correlation Identifier</w:t>
      </w:r>
      <w:r>
        <w:rPr>
          <w:lang w:val="en-GB" w:eastAsia="zh-CN"/>
        </w:rPr>
        <w:t xml:space="preserve">” received from the Inventory Request </w:t>
      </w:r>
      <w:proofErr w:type="spellStart"/>
      <w:r>
        <w:rPr>
          <w:lang w:val="en-GB" w:eastAsia="zh-CN"/>
        </w:rPr>
        <w:t>msg</w:t>
      </w:r>
      <w:proofErr w:type="spellEnd"/>
      <w:r>
        <w:rPr>
          <w:lang w:val="en-GB" w:eastAsia="zh-CN"/>
        </w:rPr>
        <w:t xml:space="preserve">, and </w:t>
      </w:r>
      <w:proofErr w:type="spellStart"/>
      <w:r>
        <w:rPr>
          <w:rFonts w:hint="eastAsia"/>
          <w:lang w:val="en-GB" w:eastAsia="zh-CN"/>
        </w:rPr>
        <w:t>signaled</w:t>
      </w:r>
      <w:proofErr w:type="spellEnd"/>
      <w:r>
        <w:rPr>
          <w:lang w:val="en-GB" w:eastAsia="zh-CN"/>
        </w:rPr>
        <w:t xml:space="preserve"> to the intended UE reader. </w:t>
      </w:r>
      <w:r w:rsidR="002E7282">
        <w:rPr>
          <w:lang w:val="en-GB" w:eastAsia="zh-CN"/>
        </w:rPr>
        <w:t>T</w:t>
      </w:r>
      <w:r>
        <w:rPr>
          <w:lang w:val="en-GB" w:eastAsia="zh-CN"/>
        </w:rPr>
        <w:t xml:space="preserve">he Transaction ID </w:t>
      </w:r>
      <w:r w:rsidR="003D3F42">
        <w:rPr>
          <w:lang w:val="en-GB" w:eastAsia="zh-CN"/>
        </w:rPr>
        <w:t xml:space="preserve">need </w:t>
      </w:r>
      <w:r>
        <w:rPr>
          <w:lang w:val="en-GB" w:eastAsia="zh-CN"/>
        </w:rPr>
        <w:t xml:space="preserve">to be exchanged in </w:t>
      </w:r>
      <w:proofErr w:type="spellStart"/>
      <w:r>
        <w:rPr>
          <w:lang w:val="en-GB" w:eastAsia="zh-CN"/>
        </w:rPr>
        <w:t>Uu</w:t>
      </w:r>
      <w:proofErr w:type="spellEnd"/>
      <w:r>
        <w:rPr>
          <w:lang w:val="en-GB" w:eastAsia="zh-CN"/>
        </w:rPr>
        <w:t xml:space="preserve"> afterwards.</w:t>
      </w:r>
    </w:p>
    <w:p w14:paraId="27993D11" w14:textId="287276A8" w:rsidR="00365EB4" w:rsidRDefault="001060FF">
      <w:pPr>
        <w:spacing w:before="180"/>
        <w:rPr>
          <w:lang w:val="en-GB" w:eastAsia="zh-CN"/>
        </w:rPr>
      </w:pPr>
      <w:r>
        <w:rPr>
          <w:lang w:val="en-GB" w:eastAsia="zh-CN"/>
        </w:rPr>
        <w:lastRenderedPageBreak/>
        <w:t xml:space="preserve">Also note that the support of </w:t>
      </w:r>
      <w:r>
        <w:rPr>
          <w:rFonts w:hint="eastAsia"/>
          <w:lang w:eastAsia="zh-CN"/>
        </w:rPr>
        <w:t>m</w:t>
      </w:r>
      <w:proofErr w:type="spellStart"/>
      <w:r>
        <w:rPr>
          <w:lang w:val="en-GB" w:eastAsia="zh-CN"/>
        </w:rPr>
        <w:t>ulti</w:t>
      </w:r>
      <w:proofErr w:type="spellEnd"/>
      <w:r>
        <w:rPr>
          <w:lang w:val="en-GB" w:eastAsia="zh-CN"/>
        </w:rPr>
        <w:t xml:space="preserve">-reader/multi-service scenario has not been agreed for Topology 1 in </w:t>
      </w:r>
      <w:proofErr w:type="spellStart"/>
      <w:r>
        <w:rPr>
          <w:lang w:val="en-GB" w:eastAsia="zh-CN"/>
        </w:rPr>
        <w:t>Rel</w:t>
      </w:r>
      <w:proofErr w:type="spellEnd"/>
      <w:r>
        <w:rPr>
          <w:lang w:val="en-GB" w:eastAsia="zh-CN"/>
        </w:rPr>
        <w:t>-</w:t>
      </w:r>
      <w:r>
        <w:rPr>
          <w:rFonts w:hint="eastAsia"/>
          <w:lang w:eastAsia="zh-CN"/>
        </w:rPr>
        <w:t>19</w:t>
      </w:r>
      <w:r>
        <w:rPr>
          <w:lang w:val="en-GB" w:eastAsia="zh-CN"/>
        </w:rPr>
        <w:t xml:space="preserve">, and thus should not be directly considered for Topology 2. </w:t>
      </w:r>
      <w:r w:rsidR="006D4F65">
        <w:rPr>
          <w:lang w:val="en-GB" w:eastAsia="zh-CN"/>
        </w:rPr>
        <w:t xml:space="preserve">Therefore, potential impacts to </w:t>
      </w:r>
      <w:r w:rsidR="0055461B">
        <w:rPr>
          <w:lang w:val="en-GB" w:eastAsia="zh-CN"/>
        </w:rPr>
        <w:t>s</w:t>
      </w:r>
      <w:r w:rsidR="006D4F65">
        <w:rPr>
          <w:lang w:val="en-GB" w:eastAsia="zh-CN"/>
        </w:rPr>
        <w:t>ervice identification in Topology 2 due to multi-re</w:t>
      </w:r>
      <w:r w:rsidR="00425537">
        <w:rPr>
          <w:lang w:val="en-GB" w:eastAsia="zh-CN"/>
        </w:rPr>
        <w:t>a</w:t>
      </w:r>
      <w:r w:rsidR="006D4F65">
        <w:rPr>
          <w:lang w:val="en-GB" w:eastAsia="zh-CN"/>
        </w:rPr>
        <w:t xml:space="preserve">der/multi-service scenario </w:t>
      </w:r>
      <w:r w:rsidR="00BD156F">
        <w:rPr>
          <w:lang w:val="en-GB" w:eastAsia="zh-CN"/>
        </w:rPr>
        <w:t xml:space="preserve">(e.g. further exchange of Transaction ID or Correlation Identifier over </w:t>
      </w:r>
      <w:proofErr w:type="spellStart"/>
      <w:r w:rsidR="00BD156F">
        <w:rPr>
          <w:lang w:val="en-GB" w:eastAsia="zh-CN"/>
        </w:rPr>
        <w:t>Uu</w:t>
      </w:r>
      <w:proofErr w:type="spellEnd"/>
      <w:r w:rsidR="00BD156F">
        <w:rPr>
          <w:lang w:val="en-GB" w:eastAsia="zh-CN"/>
        </w:rPr>
        <w:t xml:space="preserve">) </w:t>
      </w:r>
      <w:r w:rsidR="006D4F65">
        <w:rPr>
          <w:lang w:val="en-GB" w:eastAsia="zh-CN"/>
        </w:rPr>
        <w:t>is not considered for now.</w:t>
      </w:r>
    </w:p>
    <w:p w14:paraId="62EFB3DE" w14:textId="4D8C7714" w:rsidR="00365EB4" w:rsidRDefault="001060FF">
      <w:pPr>
        <w:spacing w:before="180"/>
        <w:rPr>
          <w:lang w:val="en-GB" w:eastAsia="zh-CN"/>
        </w:rPr>
      </w:pPr>
      <w:r>
        <w:rPr>
          <w:lang w:val="en-GB" w:eastAsia="zh-CN"/>
        </w:rPr>
        <w:t xml:space="preserve">To this end, it is proposed that RAN2 </w:t>
      </w:r>
      <w:r>
        <w:rPr>
          <w:rFonts w:hint="eastAsia"/>
          <w:lang w:eastAsia="zh-CN"/>
        </w:rPr>
        <w:t>assumes</w:t>
      </w:r>
      <w:r>
        <w:rPr>
          <w:lang w:val="en-GB" w:eastAsia="zh-CN"/>
        </w:rPr>
        <w:t xml:space="preserve"> that the </w:t>
      </w:r>
      <w:proofErr w:type="spellStart"/>
      <w:r>
        <w:rPr>
          <w:lang w:val="en-GB" w:eastAsia="zh-CN"/>
        </w:rPr>
        <w:t>gNB</w:t>
      </w:r>
      <w:proofErr w:type="spellEnd"/>
      <w:r>
        <w:rPr>
          <w:lang w:val="en-GB" w:eastAsia="zh-CN"/>
        </w:rPr>
        <w:t xml:space="preserve"> assigns the “Transaction ID” for a service based on “</w:t>
      </w:r>
      <w:r>
        <w:t>A-IoT Correlation Identifier</w:t>
      </w:r>
      <w:r>
        <w:rPr>
          <w:lang w:val="en-GB" w:eastAsia="zh-CN"/>
        </w:rPr>
        <w:t>”, and signals it in DL RRC message to the UE reader (which directly includes it in the A-IoT Pa</w:t>
      </w:r>
      <w:r>
        <w:rPr>
          <w:rFonts w:hint="eastAsia"/>
          <w:lang w:eastAsia="zh-CN"/>
        </w:rPr>
        <w:t>g</w:t>
      </w:r>
      <w:proofErr w:type="spellStart"/>
      <w:r>
        <w:rPr>
          <w:lang w:val="en-GB" w:eastAsia="zh-CN"/>
        </w:rPr>
        <w:t>ing</w:t>
      </w:r>
      <w:proofErr w:type="spellEnd"/>
      <w:r>
        <w:rPr>
          <w:lang w:val="en-GB" w:eastAsia="zh-CN"/>
        </w:rPr>
        <w:t xml:space="preserve"> message</w:t>
      </w:r>
      <w:r w:rsidR="002E7282">
        <w:rPr>
          <w:lang w:val="en-GB" w:eastAsia="zh-CN"/>
        </w:rPr>
        <w:t xml:space="preserve">). Afterwards, neither </w:t>
      </w:r>
      <w:r w:rsidR="007B2405">
        <w:rPr>
          <w:lang w:val="en-GB" w:eastAsia="zh-CN"/>
        </w:rPr>
        <w:t>“</w:t>
      </w:r>
      <w:r w:rsidR="002E7282">
        <w:rPr>
          <w:lang w:val="en-GB" w:eastAsia="zh-CN"/>
        </w:rPr>
        <w:t>transaction ID</w:t>
      </w:r>
      <w:r w:rsidR="007B2405">
        <w:rPr>
          <w:lang w:val="en-GB" w:eastAsia="zh-CN"/>
        </w:rPr>
        <w:t>”</w:t>
      </w:r>
      <w:r w:rsidR="002E7282">
        <w:rPr>
          <w:lang w:val="en-GB" w:eastAsia="zh-CN"/>
        </w:rPr>
        <w:t xml:space="preserve"> nor </w:t>
      </w:r>
      <w:r w:rsidR="006D4F65">
        <w:rPr>
          <w:lang w:eastAsia="zh-CN"/>
        </w:rPr>
        <w:t>“</w:t>
      </w:r>
      <w:r w:rsidR="006D4F65">
        <w:t>A-IoT Correlation Identifier</w:t>
      </w:r>
      <w:r w:rsidR="006D4F65">
        <w:rPr>
          <w:lang w:eastAsia="zh-CN"/>
        </w:rPr>
        <w:t xml:space="preserve">” needs to be exchanged over </w:t>
      </w:r>
      <w:proofErr w:type="spellStart"/>
      <w:r w:rsidR="006D4F65">
        <w:rPr>
          <w:lang w:eastAsia="zh-CN"/>
        </w:rPr>
        <w:t>Uu</w:t>
      </w:r>
      <w:proofErr w:type="spellEnd"/>
      <w:r w:rsidR="0055461B">
        <w:rPr>
          <w:lang w:eastAsia="zh-CN"/>
        </w:rPr>
        <w:t xml:space="preserve"> (</w:t>
      </w:r>
      <w:r>
        <w:rPr>
          <w:lang w:val="en-GB" w:eastAsia="zh-CN"/>
        </w:rPr>
        <w:t xml:space="preserve">unless RAN2 concludes the support of </w:t>
      </w:r>
      <w:r>
        <w:rPr>
          <w:rFonts w:hint="eastAsia"/>
          <w:lang w:eastAsia="zh-CN"/>
        </w:rPr>
        <w:t>m</w:t>
      </w:r>
      <w:proofErr w:type="spellStart"/>
      <w:r>
        <w:rPr>
          <w:lang w:val="en-GB" w:eastAsia="zh-CN"/>
        </w:rPr>
        <w:t>ulti</w:t>
      </w:r>
      <w:proofErr w:type="spellEnd"/>
      <w:r>
        <w:rPr>
          <w:lang w:val="en-GB" w:eastAsia="zh-CN"/>
        </w:rPr>
        <w:t>-reader/multi-service scenario in Rel-20</w:t>
      </w:r>
      <w:r w:rsidR="0055461B">
        <w:rPr>
          <w:lang w:val="en-GB" w:eastAsia="zh-CN"/>
        </w:rPr>
        <w:t>)</w:t>
      </w:r>
      <w:r>
        <w:rPr>
          <w:lang w:val="en-GB" w:eastAsia="zh-CN"/>
        </w:rPr>
        <w:t xml:space="preserve">. </w:t>
      </w:r>
    </w:p>
    <w:p w14:paraId="3B468C35" w14:textId="43AE6465" w:rsidR="00365EB4" w:rsidRDefault="001060FF" w:rsidP="00C8025D">
      <w:pPr>
        <w:pStyle w:val="Obs-prop"/>
        <w:rPr>
          <w:lang w:eastAsia="zh-CN"/>
        </w:rPr>
      </w:pPr>
      <w:r>
        <w:rPr>
          <w:rFonts w:hint="eastAsia"/>
          <w:lang w:eastAsia="zh-CN"/>
        </w:rPr>
        <w:t>P</w:t>
      </w:r>
      <w:r>
        <w:rPr>
          <w:lang w:eastAsia="zh-CN"/>
        </w:rPr>
        <w:t xml:space="preserve">roposal 5: RAN2 assumes that the </w:t>
      </w:r>
      <w:proofErr w:type="spellStart"/>
      <w:r>
        <w:rPr>
          <w:lang w:eastAsia="zh-CN"/>
        </w:rPr>
        <w:t>gNB</w:t>
      </w:r>
      <w:proofErr w:type="spellEnd"/>
      <w:r>
        <w:rPr>
          <w:lang w:eastAsia="zh-CN"/>
        </w:rPr>
        <w:t xml:space="preserve"> assigns the “Transaction ID” for a service based on “</w:t>
      </w:r>
      <w:r>
        <w:t>A-IoT Correlation Identifier</w:t>
      </w:r>
      <w:r>
        <w:rPr>
          <w:lang w:eastAsia="zh-CN"/>
        </w:rPr>
        <w:t xml:space="preserve">”, and indicates it in DL RRC signalling to the UE reader (which then includes it in A-IoT Paging message). </w:t>
      </w:r>
      <w:r w:rsidR="002E3C05">
        <w:rPr>
          <w:lang w:eastAsia="zh-CN"/>
        </w:rPr>
        <w:t>Neither “Transaction ID” nor “</w:t>
      </w:r>
      <w:r w:rsidR="002E3C05">
        <w:t>A-IoT Correlation Identifier</w:t>
      </w:r>
      <w:r w:rsidR="002E3C05">
        <w:rPr>
          <w:lang w:eastAsia="zh-CN"/>
        </w:rPr>
        <w:t xml:space="preserve">” needs to be exchanged over </w:t>
      </w:r>
      <w:proofErr w:type="spellStart"/>
      <w:r w:rsidR="002E3C05">
        <w:rPr>
          <w:lang w:eastAsia="zh-CN"/>
        </w:rPr>
        <w:t>Uu</w:t>
      </w:r>
      <w:proofErr w:type="spellEnd"/>
      <w:r w:rsidR="002E3C05">
        <w:rPr>
          <w:lang w:eastAsia="zh-CN"/>
        </w:rPr>
        <w:t xml:space="preserve"> afterward.</w:t>
      </w:r>
    </w:p>
    <w:p w14:paraId="0A23E4E6" w14:textId="77777777" w:rsidR="00365EB4" w:rsidRDefault="001060FF">
      <w:pPr>
        <w:pStyle w:val="Heading2"/>
        <w:ind w:left="851"/>
        <w:rPr>
          <w:lang w:eastAsia="zh-CN"/>
        </w:rPr>
      </w:pPr>
      <w:r>
        <w:rPr>
          <w:lang w:eastAsia="zh-CN"/>
        </w:rPr>
        <w:t>SRB transfer specific to A-IoT information</w:t>
      </w:r>
    </w:p>
    <w:p w14:paraId="6177CBBB" w14:textId="77777777" w:rsidR="00365EB4" w:rsidRPr="00540685" w:rsidRDefault="001060FF">
      <w:pPr>
        <w:rPr>
          <w:rFonts w:ascii="Arial" w:hAnsi="Arial" w:cs="Arial"/>
          <w:u w:val="single"/>
          <w:lang w:eastAsia="zh-CN"/>
        </w:rPr>
      </w:pPr>
      <w:r w:rsidRPr="00540685">
        <w:rPr>
          <w:rFonts w:ascii="Arial" w:hAnsi="Arial" w:cs="Arial"/>
          <w:u w:val="single"/>
          <w:lang w:eastAsia="zh-CN"/>
        </w:rPr>
        <w:t>Support of data aggregation for the D2R upper layer SDU</w:t>
      </w:r>
    </w:p>
    <w:p w14:paraId="4BCFBED7" w14:textId="4A3EDA75" w:rsidR="00365EB4" w:rsidRDefault="001060FF">
      <w:r>
        <w:t>Specifically for the UL A-IoT data forwarding, another issue that is worth looking into is whether:</w:t>
      </w:r>
    </w:p>
    <w:p w14:paraId="7BD92C3F" w14:textId="77777777" w:rsidR="00365EB4" w:rsidRDefault="001060FF">
      <w:pPr>
        <w:pStyle w:val="ListParagraph"/>
        <w:numPr>
          <w:ilvl w:val="0"/>
          <w:numId w:val="15"/>
        </w:numPr>
        <w:rPr>
          <w:rFonts w:ascii="Times New Roman" w:hAnsi="Times New Roman"/>
          <w:sz w:val="20"/>
          <w:szCs w:val="20"/>
          <w:lang w:val="en-GB" w:eastAsia="zh-CN"/>
        </w:rPr>
      </w:pPr>
      <w:r>
        <w:rPr>
          <w:rFonts w:ascii="Times New Roman" w:hAnsi="Times New Roman"/>
          <w:sz w:val="20"/>
          <w:szCs w:val="20"/>
          <w:lang w:val="en-GB" w:eastAsia="zh-CN"/>
        </w:rPr>
        <w:t xml:space="preserve">The UE reader can aggregate A-IoT data received from multiple devices (e.g. inventory response and/or command response) into the same UL RRC message sent to the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or; </w:t>
      </w:r>
    </w:p>
    <w:p w14:paraId="55836D8A" w14:textId="684F99A9" w:rsidR="00365EB4" w:rsidRDefault="001060FF">
      <w:pPr>
        <w:pStyle w:val="ListParagraph"/>
        <w:numPr>
          <w:ilvl w:val="0"/>
          <w:numId w:val="15"/>
        </w:numPr>
        <w:rPr>
          <w:rFonts w:ascii="Times New Roman" w:hAnsi="Times New Roman"/>
          <w:sz w:val="20"/>
          <w:szCs w:val="20"/>
          <w:lang w:val="en-GB" w:eastAsia="zh-CN"/>
        </w:rPr>
      </w:pPr>
      <w:r>
        <w:rPr>
          <w:rFonts w:ascii="Times New Roman" w:hAnsi="Times New Roman"/>
          <w:sz w:val="20"/>
          <w:szCs w:val="20"/>
          <w:lang w:val="en-GB" w:eastAsia="zh-CN"/>
        </w:rPr>
        <w:t>The UE reader has to forward the A-IoT data from multiple devices one by one.</w:t>
      </w:r>
    </w:p>
    <w:p w14:paraId="2E0E1C54" w14:textId="77777777" w:rsidR="00365EB4" w:rsidRDefault="001060FF">
      <w:r>
        <w:t xml:space="preserve">Basically, forwarding the data from multiple devices one by one may result in signaling storm (due to e.g., signaling to request </w:t>
      </w:r>
      <w:proofErr w:type="spellStart"/>
      <w:r>
        <w:t>Uu</w:t>
      </w:r>
      <w:proofErr w:type="spellEnd"/>
      <w:r>
        <w:t xml:space="preserve"> scheduling) between the reader and the </w:t>
      </w:r>
      <w:proofErr w:type="spellStart"/>
      <w:r>
        <w:t>gNB</w:t>
      </w:r>
      <w:proofErr w:type="spellEnd"/>
      <w:r>
        <w:t>, whereas aggregation of multiple device’s data into the same UL RRC message would have significant saving on signaling overhead at the expense of some response latency.</w:t>
      </w:r>
    </w:p>
    <w:p w14:paraId="6E618A25" w14:textId="50C6DC75" w:rsidR="00365EB4" w:rsidRDefault="001060FF">
      <w:pPr>
        <w:rPr>
          <w:lang w:eastAsia="zh-CN"/>
        </w:rPr>
      </w:pPr>
      <w:r>
        <w:rPr>
          <w:lang w:eastAsia="zh-CN"/>
        </w:rPr>
        <w:t xml:space="preserve">Actually, in Topology 1, the Inventory Report message over NGAP has already supported the aggregation of multiple devices’ inventory response. This means that the latency caused by the aggregation would not be a critical issue at least for inventory procedure. On the other hand, </w:t>
      </w:r>
      <w:r>
        <w:t xml:space="preserve">compared to the A-IoT forwarding over NGAP, we care more about the radio resource consumption and efficiency in the </w:t>
      </w:r>
      <w:proofErr w:type="spellStart"/>
      <w:r>
        <w:t>Uu</w:t>
      </w:r>
      <w:proofErr w:type="spellEnd"/>
      <w:r>
        <w:t xml:space="preserve"> interface. </w:t>
      </w:r>
      <w:r>
        <w:rPr>
          <w:lang w:eastAsia="zh-CN"/>
        </w:rPr>
        <w:t>From the UE reader perspective in Topology 2, it also seems unusual for a UE to generate quite a number of UL RRC messages within a short period of time (e.g. due to inventory of huge number of devices), with each containing only one piece for A</w:t>
      </w:r>
      <w:r w:rsidR="000D087F">
        <w:rPr>
          <w:lang w:eastAsia="zh-CN"/>
        </w:rPr>
        <w:t>-</w:t>
      </w:r>
      <w:r>
        <w:rPr>
          <w:lang w:eastAsia="zh-CN"/>
        </w:rPr>
        <w:t>IoT data from one device.</w:t>
      </w:r>
    </w:p>
    <w:p w14:paraId="2EFDA028" w14:textId="483BFAE5" w:rsidR="00365EB4" w:rsidRDefault="001060FF">
      <w:pPr>
        <w:rPr>
          <w:lang w:eastAsia="zh-CN"/>
        </w:rPr>
      </w:pPr>
      <w:r>
        <w:rPr>
          <w:rFonts w:hint="eastAsia"/>
          <w:lang w:eastAsia="zh-CN"/>
        </w:rPr>
        <w:t xml:space="preserve">Additionally, SA2 agreed that the </w:t>
      </w:r>
      <w:proofErr w:type="spellStart"/>
      <w:r>
        <w:rPr>
          <w:rFonts w:hint="eastAsia"/>
          <w:lang w:eastAsia="zh-CN"/>
        </w:rPr>
        <w:t>AIoTF</w:t>
      </w:r>
      <w:proofErr w:type="spellEnd"/>
      <w:r>
        <w:rPr>
          <w:rFonts w:hint="eastAsia"/>
          <w:lang w:eastAsia="zh-CN"/>
        </w:rPr>
        <w:t xml:space="preserve"> may provide a time interval</w:t>
      </w:r>
      <w:r w:rsidR="0008336C">
        <w:rPr>
          <w:lang w:eastAsia="zh-CN"/>
        </w:rPr>
        <w:t xml:space="preserve"> (contained in </w:t>
      </w:r>
      <w:r w:rsidR="0008336C" w:rsidRPr="003570ED">
        <w:rPr>
          <w:i/>
          <w:iCs/>
        </w:rPr>
        <w:t>Inventory Assistance Information</w:t>
      </w:r>
      <w:r w:rsidR="0008336C">
        <w:rPr>
          <w:lang w:eastAsia="zh-CN"/>
        </w:rPr>
        <w:t>)</w:t>
      </w:r>
      <w:r>
        <w:rPr>
          <w:rFonts w:hint="eastAsia"/>
          <w:lang w:eastAsia="zh-CN"/>
        </w:rPr>
        <w:t xml:space="preserve"> to the A</w:t>
      </w:r>
      <w:r w:rsidR="000D087F">
        <w:rPr>
          <w:lang w:eastAsia="zh-CN"/>
        </w:rPr>
        <w:t>-</w:t>
      </w:r>
      <w:r>
        <w:rPr>
          <w:rFonts w:hint="eastAsia"/>
          <w:lang w:eastAsia="zh-CN"/>
        </w:rPr>
        <w:t>IoT RAN, which can be used to assist in aggregating A</w:t>
      </w:r>
      <w:r w:rsidR="000D087F">
        <w:rPr>
          <w:lang w:eastAsia="zh-CN"/>
        </w:rPr>
        <w:t>-</w:t>
      </w:r>
      <w:r>
        <w:rPr>
          <w:rFonts w:hint="eastAsia"/>
          <w:lang w:eastAsia="zh-CN"/>
        </w:rPr>
        <w:t>IoT device responses for TP1. For TP2, D2R data aggregation on the UE side should be under network control and performed by the UE based on assistance information provided by the network. With regard to the assistance information, similar to TP1, the NG-RAN should at least provide the time interval to the UE reader. Furthermore, to optimize data transmission efficiency and prevent report failures caused by UE state changes (e.g., mobility), the network can consider providing additional criteria information to the UE reader, such as radio condition thresholds, data volume thresholds, and mobility parameters.</w:t>
      </w:r>
    </w:p>
    <w:p w14:paraId="52F5FBF7" w14:textId="666AF421" w:rsidR="00365EB4" w:rsidRDefault="001060FF">
      <w:pPr>
        <w:pStyle w:val="Obs-prop"/>
        <w:rPr>
          <w:lang w:eastAsia="zh-CN"/>
        </w:rPr>
      </w:pPr>
      <w:r>
        <w:rPr>
          <w:rFonts w:hint="eastAsia"/>
          <w:lang w:eastAsia="zh-CN"/>
        </w:rPr>
        <w:t>O</w:t>
      </w:r>
      <w:r>
        <w:rPr>
          <w:lang w:eastAsia="zh-CN"/>
        </w:rPr>
        <w:t xml:space="preserve">bservation </w:t>
      </w:r>
      <w:r w:rsidR="0099487C">
        <w:rPr>
          <w:lang w:eastAsia="zh-CN"/>
        </w:rPr>
        <w:t>3</w:t>
      </w:r>
      <w:r>
        <w:rPr>
          <w:lang w:eastAsia="zh-CN"/>
        </w:rPr>
        <w:t xml:space="preserve">: In Topology 2, </w:t>
      </w:r>
      <w:r>
        <w:t xml:space="preserve">UE reader forwarding the D2R data transmissions one by one may result in </w:t>
      </w:r>
      <w:proofErr w:type="spellStart"/>
      <w:r>
        <w:t>signaling</w:t>
      </w:r>
      <w:proofErr w:type="spellEnd"/>
      <w:r>
        <w:t xml:space="preserve"> storm in the </w:t>
      </w:r>
      <w:proofErr w:type="spellStart"/>
      <w:r>
        <w:t>Uu</w:t>
      </w:r>
      <w:proofErr w:type="spellEnd"/>
      <w:r>
        <w:t xml:space="preserve"> interface.</w:t>
      </w:r>
      <w:r>
        <w:rPr>
          <w:lang w:eastAsia="zh-CN"/>
        </w:rPr>
        <w:t xml:space="preserve"> </w:t>
      </w:r>
    </w:p>
    <w:p w14:paraId="41D01FFA" w14:textId="01E2BE2E" w:rsidR="00365EB4" w:rsidRDefault="001060FF">
      <w:pPr>
        <w:pStyle w:val="Obs-prop"/>
        <w:rPr>
          <w:lang w:eastAsia="zh-CN"/>
        </w:rPr>
      </w:pPr>
      <w:r>
        <w:rPr>
          <w:rFonts w:hint="eastAsia"/>
          <w:lang w:eastAsia="zh-CN"/>
        </w:rPr>
        <w:t>O</w:t>
      </w:r>
      <w:r>
        <w:rPr>
          <w:lang w:eastAsia="zh-CN"/>
        </w:rPr>
        <w:t xml:space="preserve">bservation </w:t>
      </w:r>
      <w:r w:rsidR="0099487C">
        <w:rPr>
          <w:lang w:eastAsia="zh-CN"/>
        </w:rPr>
        <w:t>4</w:t>
      </w:r>
      <w:r>
        <w:rPr>
          <w:lang w:eastAsia="zh-CN"/>
        </w:rPr>
        <w:t xml:space="preserve">: In Topology 1, it is already supported to aggregate inventory responses from multiple devices into the same Inventory Report message over NGAP. </w:t>
      </w:r>
    </w:p>
    <w:p w14:paraId="68678D37" w14:textId="77777777" w:rsidR="00365EB4" w:rsidRDefault="001060FF">
      <w:r>
        <w:t xml:space="preserve">Based on the above observations and analyses, we propose to support the D2R A-IoT data aggregation in the same UL RRC message. This is at least for the inventory response transfer, similar as the NGAP design in Topology 1. </w:t>
      </w:r>
    </w:p>
    <w:p w14:paraId="67A15730" w14:textId="66820B17" w:rsidR="00365EB4" w:rsidRDefault="001060FF">
      <w:pPr>
        <w:pStyle w:val="Obs-prop"/>
      </w:pPr>
      <w:bookmarkStart w:id="6" w:name="_Ref173517651"/>
      <w:bookmarkStart w:id="7" w:name="_Ref173845482"/>
      <w:r>
        <w:lastRenderedPageBreak/>
        <w:t>Proposal</w:t>
      </w:r>
      <w:bookmarkEnd w:id="6"/>
      <w:r>
        <w:t xml:space="preserve"> 6: In Topology 2, </w:t>
      </w:r>
      <w:bookmarkEnd w:id="7"/>
      <w:r>
        <w:t xml:space="preserve">UE reader can aggregate the received D2R data from multiple UEs in the same UL RRC message and forward them to the </w:t>
      </w:r>
      <w:proofErr w:type="spellStart"/>
      <w:r>
        <w:t>gNB</w:t>
      </w:r>
      <w:proofErr w:type="spellEnd"/>
      <w:r>
        <w:t xml:space="preserve"> together. This is at least supported for the </w:t>
      </w:r>
      <w:r w:rsidR="00E06434">
        <w:t xml:space="preserve">D2R </w:t>
      </w:r>
      <w:r>
        <w:t>upper layer data transfer of inventory response. FFS on the command response.</w:t>
      </w:r>
    </w:p>
    <w:p w14:paraId="3DC2D278" w14:textId="77777777" w:rsidR="00365EB4" w:rsidRDefault="001060FF">
      <w:pPr>
        <w:rPr>
          <w:rFonts w:ascii="Arial" w:hAnsi="Arial" w:cs="Arial"/>
          <w:lang w:eastAsia="zh-CN"/>
        </w:rPr>
      </w:pPr>
      <w:r>
        <w:rPr>
          <w:rFonts w:ascii="Arial" w:hAnsi="Arial" w:cs="Arial"/>
          <w:u w:val="single"/>
          <w:lang w:eastAsia="zh-CN"/>
        </w:rPr>
        <w:t>RRC message to use for A-IoT data transmission</w:t>
      </w:r>
    </w:p>
    <w:p w14:paraId="39C23A9A" w14:textId="144E490A" w:rsidR="00365EB4" w:rsidRDefault="001060FF">
      <w:pPr>
        <w:rPr>
          <w:lang w:eastAsia="zh-CN"/>
        </w:rPr>
      </w:pPr>
      <w:r>
        <w:rPr>
          <w:rFonts w:hint="eastAsia"/>
          <w:lang w:eastAsia="zh-CN"/>
        </w:rPr>
        <w:t xml:space="preserve">On top of </w:t>
      </w:r>
      <w:r>
        <w:rPr>
          <w:lang w:eastAsia="zh-CN"/>
        </w:rPr>
        <w:t>the content of A-Io</w:t>
      </w:r>
      <w:r>
        <w:rPr>
          <w:rFonts w:hint="eastAsia"/>
          <w:lang w:eastAsia="zh-CN"/>
        </w:rPr>
        <w:t>T</w:t>
      </w:r>
      <w:r>
        <w:rPr>
          <w:lang w:eastAsia="zh-CN"/>
        </w:rPr>
        <w:t xml:space="preserve"> related content in </w:t>
      </w:r>
      <w:hyperlink w:anchor="_Impact_on_RRC" w:history="1">
        <w:r>
          <w:rPr>
            <w:rStyle w:val="Hyperlink"/>
            <w:lang w:eastAsia="zh-CN"/>
          </w:rPr>
          <w:t>2.1.1</w:t>
        </w:r>
      </w:hyperlink>
      <w:r>
        <w:rPr>
          <w:lang w:eastAsia="zh-CN"/>
        </w:rPr>
        <w:t xml:space="preserve"> and above data aggregation</w:t>
      </w:r>
      <w:r>
        <w:rPr>
          <w:rFonts w:hint="eastAsia"/>
          <w:lang w:eastAsia="zh-CN"/>
        </w:rPr>
        <w:t xml:space="preserve">, another issue is whether the RRC message(s) for A-IoT data transmission is transmitted via existing SBR or a new SRB. The existing SRB for RRC message(s) is defined as highlight below: </w:t>
      </w:r>
    </w:p>
    <w:p w14:paraId="6B4F01BB" w14:textId="77777777" w:rsidR="00365EB4" w:rsidRDefault="001060FF">
      <w:pPr>
        <w:pBdr>
          <w:top w:val="single" w:sz="4" w:space="0" w:color="auto"/>
          <w:left w:val="single" w:sz="4" w:space="0" w:color="auto"/>
          <w:bottom w:val="single" w:sz="4" w:space="0" w:color="auto"/>
          <w:right w:val="single" w:sz="4" w:space="0" w:color="auto"/>
        </w:pBdr>
      </w:pPr>
      <w:r>
        <w:rPr>
          <w:lang w:eastAsia="zh-CN"/>
        </w:rPr>
        <w:t>“</w:t>
      </w:r>
      <w:proofErr w:type="spellStart"/>
      <w:r>
        <w:t>Signalling</w:t>
      </w:r>
      <w:proofErr w:type="spellEnd"/>
      <w:r>
        <w:t xml:space="preserve"> Radio Bearers" (SRBs) are defined as Radio Bearers (RBs) that are used only for the transmission of RRC and NAS messages. More specifically, the following SRBs are defined:</w:t>
      </w:r>
    </w:p>
    <w:p w14:paraId="51025054" w14:textId="77777777" w:rsidR="00365EB4" w:rsidRDefault="001060FF">
      <w:pPr>
        <w:pBdr>
          <w:top w:val="single" w:sz="4" w:space="0" w:color="auto"/>
          <w:left w:val="single" w:sz="4" w:space="0" w:color="auto"/>
          <w:bottom w:val="single" w:sz="4" w:space="0" w:color="auto"/>
          <w:right w:val="single" w:sz="4" w:space="0" w:color="auto"/>
        </w:pBdr>
      </w:pPr>
      <w:r>
        <w:t>-</w:t>
      </w:r>
      <w:r>
        <w:tab/>
        <w:t>SRB0 is for RRC messages using the CCCH logical channel (except SRB0 of L2 U2N Remote UE);</w:t>
      </w:r>
    </w:p>
    <w:p w14:paraId="60D087D9" w14:textId="77777777" w:rsidR="00365EB4" w:rsidRDefault="001060FF">
      <w:pPr>
        <w:pBdr>
          <w:top w:val="single" w:sz="4" w:space="0" w:color="auto"/>
          <w:left w:val="single" w:sz="4" w:space="0" w:color="auto"/>
          <w:bottom w:val="single" w:sz="4" w:space="0" w:color="auto"/>
          <w:right w:val="single" w:sz="4" w:space="0" w:color="auto"/>
        </w:pBdr>
        <w:rPr>
          <w:highlight w:val="yellow"/>
        </w:rPr>
      </w:pPr>
      <w:r>
        <w:rPr>
          <w:highlight w:val="yellow"/>
        </w:rPr>
        <w:t>-</w:t>
      </w:r>
      <w:r>
        <w:rPr>
          <w:highlight w:val="yellow"/>
        </w:rPr>
        <w:tab/>
        <w:t>SRB1 is for RRC messages (which may include a piggybacked NAS message) as well as for NAS messages prior to the establishment of SRB2, all using DCCH logical channel (except SRB1 of L2 U2N Remote UE);</w:t>
      </w:r>
    </w:p>
    <w:p w14:paraId="3AF867CC" w14:textId="77777777" w:rsidR="00365EB4" w:rsidRDefault="001060FF">
      <w:pPr>
        <w:pBdr>
          <w:top w:val="single" w:sz="4" w:space="0" w:color="auto"/>
          <w:left w:val="single" w:sz="4" w:space="0" w:color="auto"/>
          <w:bottom w:val="single" w:sz="4" w:space="0" w:color="auto"/>
          <w:right w:val="single" w:sz="4" w:space="0" w:color="auto"/>
        </w:pBdr>
        <w:rPr>
          <w:highlight w:val="yellow"/>
        </w:rPr>
      </w:pPr>
      <w:r>
        <w:rPr>
          <w:highlight w:val="yellow"/>
        </w:rPr>
        <w:t>-</w:t>
      </w:r>
      <w:r>
        <w:rPr>
          <w:highlight w:val="yellow"/>
        </w:rPr>
        <w:tab/>
        <w:t>SRB2 is for NAS messages and for RRC messages which include logged measurement information, all using DCCH logical channel (except SRB2 of L2 U2N Remote UE). SRB2 has a lower priority than SRB1 and may be configured by the network after AS security activation;</w:t>
      </w:r>
    </w:p>
    <w:p w14:paraId="66B2E063" w14:textId="77777777" w:rsidR="00365EB4" w:rsidRDefault="001060FF">
      <w:pPr>
        <w:pBdr>
          <w:top w:val="single" w:sz="4" w:space="0" w:color="auto"/>
          <w:left w:val="single" w:sz="4" w:space="0" w:color="auto"/>
          <w:bottom w:val="single" w:sz="4" w:space="0" w:color="auto"/>
          <w:right w:val="single" w:sz="4" w:space="0" w:color="auto"/>
        </w:pBdr>
      </w:pPr>
      <w:r>
        <w:t>-</w:t>
      </w:r>
      <w:r>
        <w:tab/>
        <w:t>SRB3 is for specific RRC messages when UE is in (NG)EN-DC or NR-DC, all using DCCH logical channel;</w:t>
      </w:r>
    </w:p>
    <w:p w14:paraId="775729A7" w14:textId="77777777" w:rsidR="00365EB4" w:rsidRDefault="001060FF">
      <w:pPr>
        <w:pBdr>
          <w:top w:val="single" w:sz="4" w:space="0" w:color="auto"/>
          <w:left w:val="single" w:sz="4" w:space="0" w:color="auto"/>
          <w:bottom w:val="single" w:sz="4" w:space="0" w:color="auto"/>
          <w:right w:val="single" w:sz="4" w:space="0" w:color="auto"/>
        </w:pBdr>
        <w:rPr>
          <w:highlight w:val="yellow"/>
        </w:rPr>
      </w:pPr>
      <w:r>
        <w:rPr>
          <w:highlight w:val="yellow"/>
        </w:rPr>
        <w:t>-</w:t>
      </w:r>
      <w:r>
        <w:rPr>
          <w:highlight w:val="yellow"/>
        </w:rPr>
        <w:tab/>
        <w:t>SRB4 is for RRC messages which include application layer measurement report information, all using DCCH logical channel. SRB4 has a lower priority than SRB1 and can only be configured by the network after AS security activation.</w:t>
      </w:r>
    </w:p>
    <w:p w14:paraId="65E5D6E3" w14:textId="77777777" w:rsidR="00365EB4" w:rsidRDefault="001060FF">
      <w:pPr>
        <w:pBdr>
          <w:top w:val="single" w:sz="4" w:space="0" w:color="auto"/>
          <w:left w:val="single" w:sz="4" w:space="0" w:color="auto"/>
          <w:bottom w:val="single" w:sz="4" w:space="0" w:color="auto"/>
          <w:right w:val="single" w:sz="4" w:space="0" w:color="auto"/>
        </w:pBdr>
        <w:rPr>
          <w:lang w:eastAsia="zh-CN"/>
        </w:rPr>
      </w:pPr>
      <w:r>
        <w:t>-</w:t>
      </w:r>
      <w:r>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3D71BFF8" w14:textId="77777777" w:rsidR="00365EB4" w:rsidRDefault="001060FF">
      <w:pPr>
        <w:rPr>
          <w:lang w:eastAsia="zh-CN"/>
        </w:rPr>
      </w:pPr>
      <w:r>
        <w:rPr>
          <w:rFonts w:hint="eastAsia"/>
          <w:lang w:eastAsia="zh-CN"/>
        </w:rPr>
        <w:t>For A-IoT data, the transmission requirements may differ from those of existing control signaling transmitted via SRB1. For instance, A-IoT data typically has lower priority and is latency-tolerant, whereas control signaling is high-priority and latency-sensitive. The existing SRB2 and SRB4 could be considered as potential candidates, but it is used for the specific purpose</w:t>
      </w:r>
      <w:r>
        <w:rPr>
          <w:lang w:eastAsia="zh-CN"/>
        </w:rPr>
        <w:t>. T</w:t>
      </w:r>
      <w:r>
        <w:rPr>
          <w:rFonts w:hint="eastAsia"/>
          <w:lang w:eastAsia="zh-CN"/>
        </w:rPr>
        <w:t xml:space="preserve">herefore, it is better to decouple theses with the A-IoT transmission and introduce a new SBR to carry RRC messages related to A-IoT data, which can also clearly indicate network support through SRB configuration. </w:t>
      </w:r>
    </w:p>
    <w:p w14:paraId="4FDE7073" w14:textId="1A54D003" w:rsidR="00365EB4" w:rsidRDefault="001060FF">
      <w:pPr>
        <w:pStyle w:val="Obs-prop"/>
        <w:rPr>
          <w:lang w:eastAsia="zh-CN"/>
        </w:rPr>
      </w:pPr>
      <w:r>
        <w:rPr>
          <w:rFonts w:hint="eastAsia"/>
          <w:lang w:eastAsia="zh-CN"/>
        </w:rPr>
        <w:t>Observation</w:t>
      </w:r>
      <w:r>
        <w:rPr>
          <w:lang w:eastAsia="zh-CN"/>
        </w:rPr>
        <w:t xml:space="preserve"> 4</w:t>
      </w:r>
      <w:r>
        <w:rPr>
          <w:rFonts w:hint="eastAsia"/>
          <w:lang w:eastAsia="zh-CN"/>
        </w:rPr>
        <w:t>: The characters of the RRC message(s) transmission via the existing SRB may differ from that for A-IoT data.</w:t>
      </w:r>
    </w:p>
    <w:p w14:paraId="479EFFA5" w14:textId="61E9C5EA" w:rsidR="00365EB4" w:rsidRDefault="001060FF">
      <w:pPr>
        <w:pStyle w:val="Obs-prop"/>
        <w:rPr>
          <w:rFonts w:cs="Helvetica"/>
          <w:iCs/>
        </w:rPr>
      </w:pPr>
      <w:r>
        <w:rPr>
          <w:rFonts w:hint="eastAsia"/>
          <w:lang w:eastAsia="zh-CN"/>
        </w:rPr>
        <w:t>Proposal</w:t>
      </w:r>
      <w:r>
        <w:rPr>
          <w:lang w:eastAsia="zh-CN"/>
        </w:rPr>
        <w:t xml:space="preserve"> 7</w:t>
      </w:r>
      <w:r>
        <w:rPr>
          <w:rFonts w:hint="eastAsia"/>
          <w:lang w:eastAsia="zh-CN"/>
        </w:rPr>
        <w:t>: RAN2 discuss</w:t>
      </w:r>
      <w:r w:rsidR="00D377E2">
        <w:rPr>
          <w:lang w:eastAsia="zh-CN"/>
        </w:rPr>
        <w:t>es</w:t>
      </w:r>
      <w:r>
        <w:rPr>
          <w:rFonts w:hint="eastAsia"/>
          <w:lang w:eastAsia="zh-CN"/>
        </w:rPr>
        <w:t xml:space="preserve"> whether to define a new SRB to transmit the RRC message(s) </w:t>
      </w:r>
      <w:r>
        <w:rPr>
          <w:lang w:eastAsia="zh-CN"/>
        </w:rPr>
        <w:t xml:space="preserve">specifically </w:t>
      </w:r>
      <w:r>
        <w:rPr>
          <w:rFonts w:hint="eastAsia"/>
          <w:lang w:eastAsia="zh-CN"/>
        </w:rPr>
        <w:t>for A-IoT data transmission.</w:t>
      </w:r>
    </w:p>
    <w:p w14:paraId="7A29EEB8" w14:textId="77777777" w:rsidR="00365EB4" w:rsidRDefault="001060FF">
      <w:pPr>
        <w:pStyle w:val="Heading1"/>
        <w:tabs>
          <w:tab w:val="clear" w:pos="4680"/>
          <w:tab w:val="clear" w:pos="9360"/>
        </w:tabs>
        <w:rPr>
          <w:rFonts w:eastAsiaTheme="minorEastAsia"/>
          <w:lang w:eastAsia="zh-CN"/>
        </w:rPr>
      </w:pPr>
      <w:r>
        <w:rPr>
          <w:rFonts w:eastAsiaTheme="minorEastAsia"/>
          <w:lang w:eastAsia="zh-CN"/>
        </w:rPr>
        <w:t xml:space="preserve">Resource allocation for A-IoT air interface in </w:t>
      </w:r>
      <w:r>
        <w:t>Topology</w:t>
      </w:r>
      <w:r>
        <w:rPr>
          <w:rFonts w:eastAsiaTheme="minorEastAsia"/>
          <w:lang w:eastAsia="zh-CN"/>
        </w:rPr>
        <w:t xml:space="preserve"> 2</w:t>
      </w:r>
    </w:p>
    <w:p w14:paraId="650998AD" w14:textId="77777777" w:rsidR="00365EB4" w:rsidRDefault="001060FF">
      <w:pPr>
        <w:pStyle w:val="Heading2"/>
        <w:ind w:left="851"/>
        <w:rPr>
          <w:lang w:eastAsia="zh-CN"/>
        </w:rPr>
      </w:pPr>
      <w:r>
        <w:rPr>
          <w:lang w:eastAsia="zh-CN"/>
        </w:rPr>
        <w:t>UE reader assistance info for resource allocation</w:t>
      </w:r>
    </w:p>
    <w:p w14:paraId="16B8BB99" w14:textId="77777777" w:rsidR="00365EB4" w:rsidRDefault="001060FF">
      <w:pPr>
        <w:rPr>
          <w:rFonts w:ascii="Arial" w:eastAsia="MS Mincho" w:hAnsi="Arial"/>
          <w:szCs w:val="24"/>
          <w:lang w:val="en-GB" w:eastAsia="en-GB"/>
        </w:rPr>
      </w:pPr>
      <w:r>
        <w:t xml:space="preserve">What assistance information can be provided by the UE reader to facilitate </w:t>
      </w:r>
      <w:proofErr w:type="spellStart"/>
      <w:r>
        <w:t>gNB’s</w:t>
      </w:r>
      <w:proofErr w:type="spellEnd"/>
      <w:r>
        <w:t xml:space="preserve"> A-IoT resource allocation is left as FFS from last meeting.</w:t>
      </w:r>
    </w:p>
    <w:p w14:paraId="182967FE" w14:textId="77777777" w:rsidR="00365EB4" w:rsidRDefault="001060FF">
      <w:pPr>
        <w:pStyle w:val="Doc-text2"/>
        <w:pBdr>
          <w:top w:val="single" w:sz="4" w:space="1" w:color="auto"/>
          <w:left w:val="single" w:sz="4" w:space="1" w:color="auto"/>
          <w:bottom w:val="single" w:sz="4" w:space="1" w:color="auto"/>
          <w:right w:val="single" w:sz="4" w:space="1" w:color="auto"/>
        </w:pBdr>
        <w:tabs>
          <w:tab w:val="clear" w:pos="1622"/>
        </w:tabs>
        <w:ind w:left="426"/>
        <w:rPr>
          <w:b/>
          <w:bCs/>
          <w:lang w:val="en-GB"/>
        </w:rPr>
      </w:pPr>
      <w:r>
        <w:rPr>
          <w:b/>
          <w:bCs/>
          <w:lang w:val="en-GB"/>
        </w:rPr>
        <w:t xml:space="preserve">Agreements </w:t>
      </w:r>
    </w:p>
    <w:p w14:paraId="52FD32B3" w14:textId="77777777" w:rsidR="00365EB4" w:rsidRDefault="001060FF">
      <w:pPr>
        <w:pStyle w:val="Doc-text2"/>
        <w:pBdr>
          <w:top w:val="single" w:sz="4" w:space="1" w:color="auto"/>
          <w:left w:val="single" w:sz="4" w:space="1" w:color="auto"/>
          <w:bottom w:val="single" w:sz="4" w:space="1" w:color="auto"/>
          <w:right w:val="single" w:sz="4" w:space="1" w:color="auto"/>
        </w:pBdr>
        <w:ind w:left="426"/>
        <w:rPr>
          <w:highlight w:val="yellow"/>
          <w:lang w:val="en-US" w:eastAsia="zh-CN"/>
        </w:rPr>
      </w:pPr>
      <w:r>
        <w:rPr>
          <w:lang w:val="en-GB"/>
        </w:rPr>
        <w:lastRenderedPageBreak/>
        <w:t>2.</w:t>
      </w:r>
      <w:r>
        <w:rPr>
          <w:lang w:val="en-GB"/>
        </w:rPr>
        <w:tab/>
      </w:r>
      <w:proofErr w:type="spellStart"/>
      <w:r>
        <w:rPr>
          <w:lang w:val="en-GB"/>
        </w:rPr>
        <w:t>gNB</w:t>
      </w:r>
      <w:proofErr w:type="spellEnd"/>
      <w:r>
        <w:rPr>
          <w:lang w:val="en-GB"/>
        </w:rPr>
        <w:t xml:space="preserve"> provides </w:t>
      </w:r>
      <w:proofErr w:type="spellStart"/>
      <w:r>
        <w:rPr>
          <w:lang w:val="en-GB"/>
        </w:rPr>
        <w:t>AIoT</w:t>
      </w:r>
      <w:proofErr w:type="spellEnd"/>
      <w:r>
        <w:rPr>
          <w:lang w:val="en-GB"/>
        </w:rPr>
        <w:t xml:space="preserve"> resource information to be used for </w:t>
      </w:r>
      <w:proofErr w:type="spellStart"/>
      <w:r>
        <w:rPr>
          <w:lang w:val="en-GB"/>
        </w:rPr>
        <w:t>AIoT</w:t>
      </w:r>
      <w:proofErr w:type="spellEnd"/>
      <w:r>
        <w:rPr>
          <w:lang w:val="en-GB"/>
        </w:rPr>
        <w:t xml:space="preserve"> interface transmissions to the reader via RRC dedicated </w:t>
      </w:r>
      <w:proofErr w:type="spellStart"/>
      <w:r>
        <w:rPr>
          <w:lang w:val="en-GB"/>
        </w:rPr>
        <w:t>signaling</w:t>
      </w:r>
      <w:proofErr w:type="spellEnd"/>
      <w:r>
        <w:rPr>
          <w:lang w:val="en-GB"/>
        </w:rPr>
        <w:t xml:space="preserve">.   The resource allocation can be triggered by CN request.   </w:t>
      </w:r>
      <w:r>
        <w:rPr>
          <w:highlight w:val="yellow"/>
          <w:lang w:val="en-GB"/>
        </w:rPr>
        <w:t xml:space="preserve">UE reader may provide assistance information related to </w:t>
      </w:r>
      <w:proofErr w:type="spellStart"/>
      <w:r>
        <w:rPr>
          <w:highlight w:val="yellow"/>
          <w:lang w:val="en-GB"/>
        </w:rPr>
        <w:t>AIoT</w:t>
      </w:r>
      <w:proofErr w:type="spellEnd"/>
      <w:r>
        <w:rPr>
          <w:highlight w:val="yellow"/>
          <w:lang w:val="en-GB"/>
        </w:rPr>
        <w:t xml:space="preserve"> transmissions.  FFS what the information may be useful to be provided to </w:t>
      </w:r>
      <w:proofErr w:type="spellStart"/>
      <w:r>
        <w:rPr>
          <w:highlight w:val="yellow"/>
          <w:lang w:val="en-GB"/>
        </w:rPr>
        <w:t>gNB</w:t>
      </w:r>
      <w:proofErr w:type="spellEnd"/>
      <w:r>
        <w:rPr>
          <w:lang w:val="en-GB"/>
        </w:rPr>
        <w:t xml:space="preserve">.  It is up to </w:t>
      </w:r>
      <w:proofErr w:type="spellStart"/>
      <w:r>
        <w:rPr>
          <w:lang w:val="en-GB"/>
        </w:rPr>
        <w:t>gNB</w:t>
      </w:r>
      <w:proofErr w:type="spellEnd"/>
      <w:r>
        <w:rPr>
          <w:lang w:val="en-GB"/>
        </w:rPr>
        <w:t xml:space="preserve"> how the information is used.  It is understood that assistance information is not mandated for the </w:t>
      </w:r>
      <w:proofErr w:type="spellStart"/>
      <w:r>
        <w:rPr>
          <w:lang w:val="en-GB"/>
        </w:rPr>
        <w:t>gNB</w:t>
      </w:r>
      <w:proofErr w:type="spellEnd"/>
      <w:r>
        <w:rPr>
          <w:lang w:val="en-GB"/>
        </w:rPr>
        <w:t xml:space="preserve"> to determine resource allocation.</w:t>
      </w:r>
    </w:p>
    <w:p w14:paraId="299065D0" w14:textId="77777777" w:rsidR="00365EB4" w:rsidRDefault="001060FF">
      <w:pPr>
        <w:spacing w:before="180"/>
        <w:rPr>
          <w:lang w:eastAsia="zh-CN"/>
        </w:rPr>
      </w:pPr>
      <w:r>
        <w:rPr>
          <w:rFonts w:hint="eastAsia"/>
          <w:lang w:eastAsia="zh-CN"/>
        </w:rPr>
        <w:t>F</w:t>
      </w:r>
      <w:r>
        <w:rPr>
          <w:lang w:eastAsia="zh-CN"/>
        </w:rPr>
        <w:t>rom our perspective, what UE assistance information is needed may have dependency on how the A-Io</w:t>
      </w:r>
      <w:r>
        <w:rPr>
          <w:rFonts w:hint="eastAsia"/>
          <w:lang w:eastAsia="zh-CN"/>
        </w:rPr>
        <w:t>T</w:t>
      </w:r>
      <w:r>
        <w:rPr>
          <w:lang w:eastAsia="zh-CN"/>
        </w:rPr>
        <w:t xml:space="preserve"> resource allocation looks like, which was another FFS point left from last meeting:</w:t>
      </w:r>
    </w:p>
    <w:tbl>
      <w:tblPr>
        <w:tblStyle w:val="TableGrid"/>
        <w:tblW w:w="0" w:type="auto"/>
        <w:tblLook w:val="04A0" w:firstRow="1" w:lastRow="0" w:firstColumn="1" w:lastColumn="0" w:noHBand="0" w:noVBand="1"/>
      </w:tblPr>
      <w:tblGrid>
        <w:gridCol w:w="9350"/>
      </w:tblGrid>
      <w:tr w:rsidR="00365EB4" w14:paraId="2BF1EC93" w14:textId="77777777">
        <w:tc>
          <w:tcPr>
            <w:tcW w:w="9350" w:type="dxa"/>
          </w:tcPr>
          <w:p w14:paraId="13634E73"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Discussion</w:t>
            </w:r>
          </w:p>
          <w:p w14:paraId="63C55D61"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Ericsson, Apple, Nokia, CATT and </w:t>
            </w:r>
            <w:proofErr w:type="spellStart"/>
            <w:r>
              <w:rPr>
                <w:rFonts w:ascii="Arial" w:eastAsia="MS Mincho" w:hAnsi="Arial"/>
                <w:szCs w:val="24"/>
                <w:lang w:val="en-GB" w:eastAsia="en-GB"/>
              </w:rPr>
              <w:t>lenovo</w:t>
            </w:r>
            <w:proofErr w:type="spellEnd"/>
            <w:r>
              <w:rPr>
                <w:rFonts w:ascii="Arial" w:eastAsia="MS Mincho" w:hAnsi="Arial"/>
                <w:szCs w:val="24"/>
                <w:lang w:val="en-GB" w:eastAsia="en-GB"/>
              </w:rPr>
              <w:t xml:space="preserve"> thinks that a timer is not needed, the </w:t>
            </w:r>
            <w:proofErr w:type="spellStart"/>
            <w:r>
              <w:rPr>
                <w:rFonts w:ascii="Arial" w:eastAsia="MS Mincho" w:hAnsi="Arial"/>
                <w:szCs w:val="24"/>
                <w:lang w:val="en-GB" w:eastAsia="en-GB"/>
              </w:rPr>
              <w:t>gNB</w:t>
            </w:r>
            <w:proofErr w:type="spellEnd"/>
            <w:r>
              <w:rPr>
                <w:rFonts w:ascii="Arial" w:eastAsia="MS Mincho" w:hAnsi="Arial"/>
                <w:szCs w:val="24"/>
                <w:lang w:val="en-GB" w:eastAsia="en-GB"/>
              </w:rPr>
              <w:t xml:space="preserve"> is always in control.   Lenovo and CATT are not sure the </w:t>
            </w:r>
            <w:proofErr w:type="spellStart"/>
            <w:r>
              <w:rPr>
                <w:rFonts w:ascii="Arial" w:eastAsia="MS Mincho" w:hAnsi="Arial"/>
                <w:szCs w:val="24"/>
                <w:lang w:val="en-GB" w:eastAsia="en-GB"/>
              </w:rPr>
              <w:t>gNB</w:t>
            </w:r>
            <w:proofErr w:type="spellEnd"/>
            <w:r>
              <w:rPr>
                <w:rFonts w:ascii="Arial" w:eastAsia="MS Mincho" w:hAnsi="Arial"/>
                <w:szCs w:val="24"/>
                <w:lang w:val="en-GB" w:eastAsia="en-GB"/>
              </w:rPr>
              <w:t xml:space="preserve"> can set the time. </w:t>
            </w:r>
          </w:p>
          <w:p w14:paraId="259C36A5"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Nokia asks if the reader can tell the reader that it has completed.  </w:t>
            </w:r>
          </w:p>
          <w:p w14:paraId="74E91AB3"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Qualcomm thinks that we are going too much into detail, we need to </w:t>
            </w:r>
            <w:proofErr w:type="spellStart"/>
            <w:r>
              <w:rPr>
                <w:rFonts w:ascii="Arial" w:eastAsia="MS Mincho" w:hAnsi="Arial"/>
                <w:szCs w:val="24"/>
                <w:lang w:val="en-GB" w:eastAsia="en-GB"/>
              </w:rPr>
              <w:t>decided</w:t>
            </w:r>
            <w:proofErr w:type="spellEnd"/>
            <w:r>
              <w:rPr>
                <w:rFonts w:ascii="Arial" w:eastAsia="MS Mincho" w:hAnsi="Arial"/>
                <w:szCs w:val="24"/>
                <w:lang w:val="en-GB" w:eastAsia="en-GB"/>
              </w:rPr>
              <w:t xml:space="preserve"> if it is periodic resources or continuous or one shot.  </w:t>
            </w:r>
            <w:proofErr w:type="spellStart"/>
            <w:r>
              <w:rPr>
                <w:rFonts w:ascii="Arial" w:eastAsia="MS Mincho" w:hAnsi="Arial"/>
                <w:szCs w:val="24"/>
                <w:lang w:val="en-GB" w:eastAsia="en-GB"/>
              </w:rPr>
              <w:t>Mediatek</w:t>
            </w:r>
            <w:proofErr w:type="spellEnd"/>
            <w:r>
              <w:rPr>
                <w:rFonts w:ascii="Arial" w:eastAsia="MS Mincho" w:hAnsi="Arial"/>
                <w:szCs w:val="24"/>
                <w:lang w:val="en-GB" w:eastAsia="en-GB"/>
              </w:rPr>
              <w:t xml:space="preserve"> thinks that we could have a one shot resource allocation, or we can have cases where readers can communicate with multiple devices.   Huawei thinks that periodic is not likely and one shot doesn’t make sense.   The assumption is that the network gives you recourses and the procedure should be completed.   </w:t>
            </w:r>
          </w:p>
          <w:p w14:paraId="2DB23F29"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Vivo agrees that we can have one shot and periodic.   </w:t>
            </w:r>
          </w:p>
          <w:p w14:paraId="2A2DE4BB"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r>
            <w:proofErr w:type="spellStart"/>
            <w:r>
              <w:rPr>
                <w:rFonts w:ascii="Arial" w:eastAsia="MS Mincho" w:hAnsi="Arial"/>
                <w:szCs w:val="24"/>
                <w:lang w:val="en-GB" w:eastAsia="en-GB"/>
              </w:rPr>
              <w:t>Xioami</w:t>
            </w:r>
            <w:proofErr w:type="spellEnd"/>
            <w:r>
              <w:rPr>
                <w:rFonts w:ascii="Arial" w:eastAsia="MS Mincho" w:hAnsi="Arial"/>
                <w:szCs w:val="24"/>
                <w:lang w:val="en-GB" w:eastAsia="en-GB"/>
              </w:rPr>
              <w:t xml:space="preserve"> thinks that anyways the </w:t>
            </w:r>
            <w:proofErr w:type="spellStart"/>
            <w:r>
              <w:rPr>
                <w:rFonts w:ascii="Arial" w:eastAsia="MS Mincho" w:hAnsi="Arial"/>
                <w:szCs w:val="24"/>
                <w:lang w:val="en-GB" w:eastAsia="en-GB"/>
              </w:rPr>
              <w:t>gNB</w:t>
            </w:r>
            <w:proofErr w:type="spellEnd"/>
            <w:r>
              <w:rPr>
                <w:rFonts w:ascii="Arial" w:eastAsia="MS Mincho" w:hAnsi="Arial"/>
                <w:szCs w:val="24"/>
                <w:lang w:val="en-GB" w:eastAsia="en-GB"/>
              </w:rPr>
              <w:t xml:space="preserve"> can release the connection whenever it wants.   One shot is not really validity but rather transmission opportunity</w:t>
            </w:r>
          </w:p>
          <w:p w14:paraId="3DACB5CC" w14:textId="77777777" w:rsidR="00365EB4" w:rsidRDefault="001060FF">
            <w:pPr>
              <w:overflowPunct/>
              <w:autoSpaceDE/>
              <w:autoSpaceDN/>
              <w:adjustRightInd/>
              <w:spacing w:after="0"/>
              <w:ind w:left="455" w:hanging="363"/>
              <w:rPr>
                <w:rFonts w:ascii="Arial" w:eastAsia="MS Mincho" w:hAnsi="Arial"/>
                <w:szCs w:val="24"/>
                <w:lang w:val="en-GB" w:eastAsia="en-GB"/>
              </w:rPr>
            </w:pPr>
            <w:r>
              <w:rPr>
                <w:rFonts w:ascii="Arial" w:eastAsia="MS Mincho" w:hAnsi="Arial"/>
                <w:szCs w:val="24"/>
                <w:lang w:val="en-GB" w:eastAsia="en-GB"/>
              </w:rPr>
              <w:t>-</w:t>
            </w:r>
            <w:r>
              <w:rPr>
                <w:rFonts w:ascii="Arial" w:eastAsia="MS Mincho" w:hAnsi="Arial"/>
                <w:szCs w:val="24"/>
                <w:lang w:val="en-GB" w:eastAsia="en-GB"/>
              </w:rPr>
              <w:tab/>
              <w:t xml:space="preserve">Interdigital explains that allocating resources continuously doesn’t make sense as there may be period of no transmission so the </w:t>
            </w:r>
            <w:proofErr w:type="spellStart"/>
            <w:r>
              <w:rPr>
                <w:rFonts w:ascii="Arial" w:eastAsia="MS Mincho" w:hAnsi="Arial"/>
                <w:szCs w:val="24"/>
                <w:lang w:val="en-GB" w:eastAsia="en-GB"/>
              </w:rPr>
              <w:t>gNB</w:t>
            </w:r>
            <w:proofErr w:type="spellEnd"/>
            <w:r>
              <w:rPr>
                <w:rFonts w:ascii="Arial" w:eastAsia="MS Mincho" w:hAnsi="Arial"/>
                <w:szCs w:val="24"/>
                <w:lang w:val="en-GB" w:eastAsia="en-GB"/>
              </w:rPr>
              <w:t xml:space="preserve"> can provide non-</w:t>
            </w:r>
            <w:proofErr w:type="spellStart"/>
            <w:r>
              <w:rPr>
                <w:rFonts w:ascii="Arial" w:eastAsia="MS Mincho" w:hAnsi="Arial"/>
                <w:szCs w:val="24"/>
                <w:lang w:val="en-GB" w:eastAsia="en-GB"/>
              </w:rPr>
              <w:t>contigous</w:t>
            </w:r>
            <w:proofErr w:type="spellEnd"/>
            <w:r>
              <w:rPr>
                <w:rFonts w:ascii="Arial" w:eastAsia="MS Mincho" w:hAnsi="Arial"/>
                <w:szCs w:val="24"/>
                <w:lang w:val="en-GB" w:eastAsia="en-GB"/>
              </w:rPr>
              <w:t xml:space="preserve"> finite resources.</w:t>
            </w:r>
          </w:p>
          <w:p w14:paraId="16D2B18B" w14:textId="77777777" w:rsidR="00365EB4" w:rsidRDefault="001060FF">
            <w:pPr>
              <w:pStyle w:val="Agreement"/>
              <w:numPr>
                <w:ilvl w:val="0"/>
                <w:numId w:val="16"/>
              </w:numPr>
              <w:tabs>
                <w:tab w:val="clear" w:pos="1619"/>
              </w:tabs>
              <w:overflowPunct/>
              <w:autoSpaceDE/>
              <w:autoSpaceDN/>
              <w:adjustRightInd/>
              <w:spacing w:before="60" w:after="0"/>
              <w:ind w:left="455"/>
              <w:textAlignment w:val="auto"/>
              <w:rPr>
                <w:lang w:eastAsia="zh-CN"/>
              </w:rPr>
            </w:pPr>
            <w:r>
              <w:rPr>
                <w:rFonts w:ascii="Arial" w:hAnsi="Arial" w:cs="Arial"/>
                <w:b/>
                <w:bCs/>
              </w:rPr>
              <w:t xml:space="preserve">Continue discussion next meeting on how resource allocation looks like. </w:t>
            </w:r>
          </w:p>
        </w:tc>
      </w:tr>
    </w:tbl>
    <w:p w14:paraId="6E278F40" w14:textId="77777777" w:rsidR="00365EB4" w:rsidRDefault="001060FF">
      <w:pPr>
        <w:spacing w:before="180"/>
        <w:rPr>
          <w:lang w:eastAsia="zh-CN"/>
        </w:rPr>
      </w:pPr>
      <w:r>
        <w:rPr>
          <w:rFonts w:hint="eastAsia"/>
          <w:lang w:eastAsia="zh-CN"/>
        </w:rPr>
        <w:t>D</w:t>
      </w:r>
      <w:r>
        <w:rPr>
          <w:lang w:eastAsia="zh-CN"/>
        </w:rPr>
        <w:t>uring the meeting, there are below views on this issue:</w:t>
      </w:r>
    </w:p>
    <w:p w14:paraId="0F119921" w14:textId="77777777" w:rsidR="00365EB4" w:rsidRDefault="001060FF">
      <w:pPr>
        <w:pStyle w:val="ListParagraph"/>
        <w:numPr>
          <w:ilvl w:val="0"/>
          <w:numId w:val="17"/>
        </w:numPr>
        <w:snapToGrid w:val="0"/>
        <w:spacing w:before="180" w:after="60"/>
        <w:ind w:left="709"/>
        <w:contextualSpacing w:val="0"/>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ne-shot resource allocation</w:t>
      </w:r>
    </w:p>
    <w:p w14:paraId="59D2FB16" w14:textId="77777777" w:rsidR="00365EB4" w:rsidRDefault="001060FF">
      <w:pPr>
        <w:pStyle w:val="ListParagraph"/>
        <w:snapToGrid w:val="0"/>
        <w:spacing w:after="180"/>
        <w:ind w:left="709"/>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 xml:space="preserve">In our understanding, the one-shot resource allocation looks like the dynamic scheduling, i.e. </w:t>
      </w:r>
      <w:proofErr w:type="spellStart"/>
      <w:r>
        <w:rPr>
          <w:rFonts w:ascii="Times New Roman" w:eastAsia="宋体" w:hAnsi="Times New Roman"/>
          <w:sz w:val="20"/>
          <w:szCs w:val="20"/>
          <w:lang w:eastAsia="zh-CN"/>
        </w:rPr>
        <w:t>gNB</w:t>
      </w:r>
      <w:proofErr w:type="spellEnd"/>
      <w:r>
        <w:rPr>
          <w:rFonts w:ascii="Times New Roman" w:eastAsia="宋体" w:hAnsi="Times New Roman"/>
          <w:sz w:val="20"/>
          <w:szCs w:val="20"/>
          <w:lang w:eastAsia="zh-CN"/>
        </w:rPr>
        <w:t xml:space="preserve"> directly allocates the specific A-IoT resource used for each R2D or D2R transmission. We think such a dynamic scheduling like resource allocation may be too much for A-IoT resource allocation, as it results in significant signaling overhead on the </w:t>
      </w:r>
      <w:proofErr w:type="spellStart"/>
      <w:r>
        <w:rPr>
          <w:rFonts w:ascii="Times New Roman" w:eastAsia="宋体" w:hAnsi="Times New Roman"/>
          <w:sz w:val="20"/>
          <w:szCs w:val="20"/>
          <w:lang w:eastAsia="zh-CN"/>
        </w:rPr>
        <w:t>Uu</w:t>
      </w:r>
      <w:proofErr w:type="spellEnd"/>
      <w:r>
        <w:rPr>
          <w:rFonts w:ascii="Times New Roman" w:eastAsia="宋体" w:hAnsi="Times New Roman"/>
          <w:sz w:val="20"/>
          <w:szCs w:val="20"/>
          <w:lang w:eastAsia="zh-CN"/>
        </w:rPr>
        <w:t xml:space="preserve"> interface and can also introduce additional latency to request the per-transmission scheduling. One-shot resource allocation should not be supported for Topology 2. </w:t>
      </w:r>
    </w:p>
    <w:p w14:paraId="11536A6A" w14:textId="77777777" w:rsidR="00365EB4" w:rsidRDefault="001060FF">
      <w:pPr>
        <w:pStyle w:val="ListParagraph"/>
        <w:numPr>
          <w:ilvl w:val="0"/>
          <w:numId w:val="17"/>
        </w:numPr>
        <w:snapToGrid w:val="0"/>
        <w:spacing w:before="180" w:after="60"/>
        <w:ind w:left="709"/>
        <w:contextualSpacing w:val="0"/>
        <w:rPr>
          <w:rFonts w:ascii="Times New Roman" w:eastAsia="宋体" w:hAnsi="Times New Roman"/>
          <w:sz w:val="20"/>
          <w:szCs w:val="20"/>
          <w:lang w:eastAsia="zh-CN"/>
        </w:rPr>
      </w:pPr>
      <w:r>
        <w:rPr>
          <w:rFonts w:ascii="Times New Roman" w:eastAsia="宋体" w:hAnsi="Times New Roman" w:hint="eastAsia"/>
          <w:sz w:val="20"/>
          <w:szCs w:val="20"/>
          <w:lang w:eastAsia="zh-CN"/>
        </w:rPr>
        <w:t>P</w:t>
      </w:r>
      <w:r>
        <w:rPr>
          <w:rFonts w:ascii="Times New Roman" w:eastAsia="宋体" w:hAnsi="Times New Roman"/>
          <w:sz w:val="20"/>
          <w:szCs w:val="20"/>
          <w:lang w:eastAsia="zh-CN"/>
        </w:rPr>
        <w:t>eriodic resource allocation</w:t>
      </w:r>
    </w:p>
    <w:p w14:paraId="763BEAD0" w14:textId="60E7B9FA" w:rsidR="00365EB4" w:rsidRDefault="001060FF">
      <w:pPr>
        <w:pStyle w:val="ListParagraph"/>
        <w:snapToGrid w:val="0"/>
        <w:spacing w:after="180"/>
        <w:ind w:left="709"/>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 xml:space="preserve">The </w:t>
      </w:r>
      <w:r>
        <w:rPr>
          <w:rFonts w:ascii="Times New Roman" w:eastAsia="宋体" w:hAnsi="Times New Roman" w:hint="eastAsia"/>
          <w:sz w:val="20"/>
          <w:szCs w:val="20"/>
          <w:lang w:eastAsia="zh-CN"/>
        </w:rPr>
        <w:t>periodic</w:t>
      </w:r>
      <w:r>
        <w:rPr>
          <w:rFonts w:ascii="Times New Roman" w:eastAsia="宋体" w:hAnsi="Times New Roman"/>
          <w:sz w:val="20"/>
          <w:szCs w:val="20"/>
          <w:lang w:eastAsia="zh-CN"/>
        </w:rPr>
        <w:t xml:space="preserve"> resource allocation can also lead to extra additional latency for the device/UE reader to wait for the next (set of) A-IoT resource(s) to come to schedule the intended D2R/R2D resources, even if it already receive</w:t>
      </w:r>
      <w:r>
        <w:rPr>
          <w:rFonts w:ascii="Times New Roman" w:eastAsia="宋体" w:hAnsi="Times New Roman" w:hint="eastAsia"/>
          <w:sz w:val="20"/>
          <w:szCs w:val="20"/>
          <w:lang w:eastAsia="zh-CN"/>
        </w:rPr>
        <w:t>d</w:t>
      </w:r>
      <w:r>
        <w:rPr>
          <w:rFonts w:ascii="Times New Roman" w:eastAsia="宋体" w:hAnsi="Times New Roman"/>
          <w:sz w:val="20"/>
          <w:szCs w:val="20"/>
          <w:lang w:eastAsia="zh-CN"/>
        </w:rPr>
        <w:t xml:space="preserve"> the D2R response from the device and/or the R2D data to be transmitted from the </w:t>
      </w:r>
      <w:proofErr w:type="spellStart"/>
      <w:r>
        <w:rPr>
          <w:rFonts w:ascii="Times New Roman" w:eastAsia="宋体" w:hAnsi="Times New Roman"/>
          <w:sz w:val="20"/>
          <w:szCs w:val="20"/>
          <w:lang w:eastAsia="zh-CN"/>
        </w:rPr>
        <w:t>gNB</w:t>
      </w:r>
      <w:proofErr w:type="spellEnd"/>
      <w:r>
        <w:rPr>
          <w:rFonts w:ascii="Times New Roman" w:eastAsia="宋体" w:hAnsi="Times New Roman"/>
          <w:sz w:val="20"/>
          <w:szCs w:val="20"/>
          <w:lang w:eastAsia="zh-CN"/>
        </w:rPr>
        <w:t xml:space="preserve">.  Also, due to the timing inaccuracy of the passive device, it is difficult to guarantee that the D2R transmission scheduled by the UE reader will not happen within the interval (i.e. invalid time) of the periodic resource allocation. </w:t>
      </w:r>
    </w:p>
    <w:p w14:paraId="6003F3C1" w14:textId="512C2447" w:rsidR="00365EB4" w:rsidRDefault="001060FF">
      <w:pPr>
        <w:pStyle w:val="ListParagraph"/>
        <w:numPr>
          <w:ilvl w:val="0"/>
          <w:numId w:val="17"/>
        </w:numPr>
        <w:snapToGrid w:val="0"/>
        <w:spacing w:before="180" w:after="180"/>
        <w:ind w:left="709"/>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 xml:space="preserve">A period of </w:t>
      </w:r>
      <w:r w:rsidR="008D1E9B">
        <w:rPr>
          <w:rFonts w:ascii="Times New Roman" w:eastAsia="宋体" w:hAnsi="Times New Roman"/>
          <w:sz w:val="20"/>
          <w:szCs w:val="20"/>
          <w:lang w:eastAsia="zh-CN"/>
        </w:rPr>
        <w:t xml:space="preserve">time-domain </w:t>
      </w:r>
      <w:r>
        <w:rPr>
          <w:rFonts w:ascii="Times New Roman" w:eastAsia="宋体" w:hAnsi="Times New Roman"/>
          <w:sz w:val="20"/>
          <w:szCs w:val="20"/>
          <w:lang w:eastAsia="zh-CN"/>
        </w:rPr>
        <w:t>contiguous resource allocation</w:t>
      </w:r>
    </w:p>
    <w:p w14:paraId="66E47B10" w14:textId="5A521FB7" w:rsidR="00365EB4" w:rsidRDefault="001060FF">
      <w:pPr>
        <w:pStyle w:val="ListParagraph"/>
        <w:snapToGrid w:val="0"/>
        <w:spacing w:before="180" w:after="180"/>
        <w:ind w:left="709"/>
        <w:contextualSpacing w:val="0"/>
        <w:rPr>
          <w:rFonts w:ascii="Times New Roman" w:eastAsia="宋体" w:hAnsi="Times New Roman"/>
          <w:sz w:val="20"/>
          <w:szCs w:val="20"/>
          <w:lang w:eastAsia="zh-CN"/>
        </w:rPr>
      </w:pPr>
      <w:r>
        <w:rPr>
          <w:rFonts w:ascii="Times New Roman" w:eastAsia="宋体" w:hAnsi="Times New Roman"/>
          <w:sz w:val="20"/>
          <w:szCs w:val="20"/>
          <w:lang w:eastAsia="zh-CN"/>
        </w:rPr>
        <w:t>This seems to be the simplest</w:t>
      </w:r>
      <w:r>
        <w:rPr>
          <w:rFonts w:ascii="Times New Roman" w:eastAsia="宋体" w:hAnsi="Times New Roman" w:hint="eastAsia"/>
          <w:sz w:val="20"/>
          <w:szCs w:val="20"/>
          <w:lang w:eastAsia="zh-CN"/>
        </w:rPr>
        <w:t xml:space="preserve"> and </w:t>
      </w:r>
      <w:r>
        <w:rPr>
          <w:rFonts w:ascii="Times New Roman" w:eastAsia="宋体" w:hAnsi="Times New Roman"/>
          <w:sz w:val="20"/>
          <w:szCs w:val="20"/>
          <w:lang w:eastAsia="zh-CN"/>
        </w:rPr>
        <w:t>most reasonable way for the A</w:t>
      </w:r>
      <w:r w:rsidR="000D087F">
        <w:rPr>
          <w:rFonts w:ascii="Times New Roman" w:eastAsia="宋体" w:hAnsi="Times New Roman"/>
          <w:sz w:val="20"/>
          <w:szCs w:val="20"/>
          <w:lang w:eastAsia="zh-CN"/>
        </w:rPr>
        <w:t>-</w:t>
      </w:r>
      <w:r>
        <w:rPr>
          <w:rFonts w:ascii="Times New Roman" w:eastAsia="宋体" w:hAnsi="Times New Roman"/>
          <w:sz w:val="20"/>
          <w:szCs w:val="20"/>
          <w:lang w:eastAsia="zh-CN"/>
        </w:rPr>
        <w:t>IoT radio resource allocation</w:t>
      </w:r>
      <w:r w:rsidR="00C95CAF">
        <w:rPr>
          <w:rFonts w:ascii="Times New Roman" w:eastAsia="宋体" w:hAnsi="Times New Roman"/>
          <w:sz w:val="20"/>
          <w:szCs w:val="20"/>
          <w:lang w:eastAsia="zh-CN"/>
        </w:rPr>
        <w:t>.</w:t>
      </w:r>
      <w:r>
        <w:rPr>
          <w:rFonts w:ascii="Times New Roman" w:eastAsia="宋体" w:hAnsi="Times New Roman"/>
          <w:sz w:val="20"/>
          <w:szCs w:val="20"/>
          <w:lang w:eastAsia="zh-CN"/>
        </w:rPr>
        <w:t xml:space="preserve"> Specifically, the A-IoT resource should be a continuous period of frequency resources in the UL band for Topology 2 when the service is ongoing: when the service starts, </w:t>
      </w:r>
      <w:proofErr w:type="spellStart"/>
      <w:r>
        <w:rPr>
          <w:rFonts w:ascii="Times New Roman" w:eastAsia="宋体" w:hAnsi="Times New Roman"/>
          <w:sz w:val="20"/>
          <w:szCs w:val="20"/>
          <w:lang w:eastAsia="zh-CN"/>
        </w:rPr>
        <w:t>gNB</w:t>
      </w:r>
      <w:proofErr w:type="spellEnd"/>
      <w:r>
        <w:rPr>
          <w:rFonts w:ascii="Times New Roman" w:eastAsia="宋体" w:hAnsi="Times New Roman"/>
          <w:sz w:val="20"/>
          <w:szCs w:val="20"/>
          <w:lang w:eastAsia="zh-CN"/>
        </w:rPr>
        <w:t xml:space="preserve"> allocates the A-IoT resources contiguous in time domain; when the service ends, it releases the resources. We think such a contiguous A-IoT resource location in time domain should also be the assumption for Rel-19 Topology 1. </w:t>
      </w:r>
    </w:p>
    <w:p w14:paraId="2FB0B118" w14:textId="25588616" w:rsidR="00365EB4" w:rsidRDefault="001060FF">
      <w:pPr>
        <w:spacing w:before="180"/>
        <w:rPr>
          <w:lang w:eastAsia="zh-CN"/>
        </w:rPr>
      </w:pPr>
      <w:r>
        <w:rPr>
          <w:rFonts w:hint="eastAsia"/>
          <w:lang w:eastAsia="zh-CN"/>
        </w:rPr>
        <w:t>T</w:t>
      </w:r>
      <w:r>
        <w:rPr>
          <w:lang w:eastAsia="zh-CN"/>
        </w:rPr>
        <w:t>o this end, we propose that RAN2 assumes the contiguous resource allocation in A-IoT radio interface for Topology 2, and carry out further resource allocation discussions based on that. If companies</w:t>
      </w:r>
      <w:r w:rsidR="00632FAA">
        <w:rPr>
          <w:lang w:eastAsia="zh-CN"/>
        </w:rPr>
        <w:t xml:space="preserve"> truly</w:t>
      </w:r>
      <w:r>
        <w:rPr>
          <w:lang w:eastAsia="zh-CN"/>
        </w:rPr>
        <w:t xml:space="preserve"> cannot reach </w:t>
      </w:r>
      <w:r w:rsidR="00891EFF">
        <w:rPr>
          <w:lang w:eastAsia="zh-CN"/>
        </w:rPr>
        <w:t xml:space="preserve">a </w:t>
      </w:r>
      <w:r>
        <w:rPr>
          <w:lang w:eastAsia="zh-CN"/>
        </w:rPr>
        <w:t xml:space="preserve">consensus, perhaps a better way is to request </w:t>
      </w:r>
      <w:r w:rsidR="00694A25">
        <w:rPr>
          <w:lang w:eastAsia="zh-CN"/>
        </w:rPr>
        <w:t xml:space="preserve">feedback from </w:t>
      </w:r>
      <w:r>
        <w:rPr>
          <w:lang w:eastAsia="zh-CN"/>
        </w:rPr>
        <w:t xml:space="preserve">RAN1. </w:t>
      </w:r>
    </w:p>
    <w:p w14:paraId="322F9E90" w14:textId="3A3C662C" w:rsidR="00365EB4" w:rsidRDefault="001060FF">
      <w:pPr>
        <w:pStyle w:val="Obs-prop"/>
        <w:rPr>
          <w:lang w:eastAsia="zh-CN"/>
        </w:rPr>
      </w:pPr>
      <w:r>
        <w:rPr>
          <w:lang w:eastAsia="zh-CN"/>
        </w:rPr>
        <w:lastRenderedPageBreak/>
        <w:t xml:space="preserve">Proposal 8: RAN2 assumes that upon </w:t>
      </w:r>
      <w:r>
        <w:rPr>
          <w:rFonts w:hint="eastAsia"/>
          <w:lang w:eastAsia="zh-CN"/>
        </w:rPr>
        <w:t>being</w:t>
      </w:r>
      <w:r>
        <w:rPr>
          <w:lang w:eastAsia="zh-CN"/>
        </w:rPr>
        <w:t xml:space="preserve"> triggered </w:t>
      </w:r>
      <w:r>
        <w:rPr>
          <w:rFonts w:hint="eastAsia"/>
          <w:lang w:eastAsia="zh-CN"/>
        </w:rPr>
        <w:t>by</w:t>
      </w:r>
      <w:r>
        <w:rPr>
          <w:lang w:eastAsia="zh-CN"/>
        </w:rPr>
        <w:t xml:space="preserve"> the A-IoT CN </w:t>
      </w:r>
      <w:r>
        <w:rPr>
          <w:rFonts w:hint="eastAsia"/>
          <w:lang w:val="en-US" w:eastAsia="zh-CN"/>
        </w:rPr>
        <w:t>to initiate</w:t>
      </w:r>
      <w:r>
        <w:rPr>
          <w:lang w:eastAsia="zh-CN"/>
        </w:rPr>
        <w:t xml:space="preserve"> a service, </w:t>
      </w:r>
      <w:proofErr w:type="spellStart"/>
      <w:r>
        <w:rPr>
          <w:lang w:eastAsia="zh-CN"/>
        </w:rPr>
        <w:t>gNB</w:t>
      </w:r>
      <w:proofErr w:type="spellEnd"/>
      <w:r>
        <w:rPr>
          <w:lang w:eastAsia="zh-CN"/>
        </w:rPr>
        <w:t xml:space="preserve"> allocates A-IoT resources which are continuous in time domain until the service is terminated. </w:t>
      </w:r>
      <w:r>
        <w:rPr>
          <w:rFonts w:hint="eastAsia"/>
          <w:lang w:val="en-US" w:eastAsia="zh-CN"/>
        </w:rPr>
        <w:t>O</w:t>
      </w:r>
      <w:r>
        <w:rPr>
          <w:lang w:eastAsia="zh-CN"/>
        </w:rPr>
        <w:t xml:space="preserve">ne-shot </w:t>
      </w:r>
      <w:r>
        <w:rPr>
          <w:rFonts w:hint="eastAsia"/>
          <w:lang w:val="en-US" w:eastAsia="zh-CN"/>
        </w:rPr>
        <w:t>and</w:t>
      </w:r>
      <w:r>
        <w:rPr>
          <w:lang w:eastAsia="zh-CN"/>
        </w:rPr>
        <w:t xml:space="preserve"> periodic A-IoT resource allocation </w:t>
      </w:r>
      <w:r>
        <w:rPr>
          <w:rFonts w:hint="eastAsia"/>
          <w:lang w:val="en-US" w:eastAsia="zh-CN"/>
        </w:rPr>
        <w:t xml:space="preserve">are excluded </w:t>
      </w:r>
      <w:r>
        <w:rPr>
          <w:lang w:eastAsia="zh-CN"/>
        </w:rPr>
        <w:t xml:space="preserve">in Rel-20. </w:t>
      </w:r>
    </w:p>
    <w:p w14:paraId="234F26E9" w14:textId="77777777" w:rsidR="00365EB4" w:rsidRDefault="001060FF">
      <w:pPr>
        <w:pStyle w:val="Obs-prop"/>
        <w:rPr>
          <w:lang w:eastAsia="zh-CN"/>
        </w:rPr>
      </w:pPr>
      <w:r>
        <w:rPr>
          <w:rFonts w:hint="eastAsia"/>
          <w:lang w:eastAsia="zh-CN"/>
        </w:rPr>
        <w:t>P</w:t>
      </w:r>
      <w:r>
        <w:rPr>
          <w:lang w:eastAsia="zh-CN"/>
        </w:rPr>
        <w:t xml:space="preserve">roposal 9: Ask RAN1 for feedback on how A-IoT radio resource configuration should look like, if RAN2 cannot make a conclusion. </w:t>
      </w:r>
    </w:p>
    <w:p w14:paraId="61141F1C" w14:textId="6B1B71FE" w:rsidR="00365EB4" w:rsidRDefault="001060FF">
      <w:pPr>
        <w:spacing w:before="180"/>
        <w:rPr>
          <w:lang w:eastAsia="zh-CN"/>
        </w:rPr>
      </w:pPr>
      <w:r>
        <w:rPr>
          <w:lang w:val="en-GB" w:eastAsia="zh-CN"/>
        </w:rPr>
        <w:t xml:space="preserve">Based on above proposal </w:t>
      </w:r>
      <w:r>
        <w:rPr>
          <w:rFonts w:hint="eastAsia"/>
          <w:lang w:eastAsia="zh-CN"/>
        </w:rPr>
        <w:t>8</w:t>
      </w:r>
      <w:r>
        <w:rPr>
          <w:lang w:val="en-GB" w:eastAsia="zh-CN"/>
        </w:rPr>
        <w:t xml:space="preserve">, what UE assistance info is needed for A-IoT resource allocation is discussed accordingly. One motivation during the last meeting was to enable the UE reader to signal a resource release indication to facilitate the </w:t>
      </w:r>
      <w:proofErr w:type="spellStart"/>
      <w:r>
        <w:rPr>
          <w:rFonts w:hint="eastAsia"/>
          <w:lang w:val="en-GB" w:eastAsia="zh-CN"/>
        </w:rPr>
        <w:t>gNB</w:t>
      </w:r>
      <w:proofErr w:type="spellEnd"/>
      <w:r>
        <w:rPr>
          <w:lang w:val="en-GB" w:eastAsia="zh-CN"/>
        </w:rPr>
        <w:t xml:space="preserve"> releasing the A-IoT resources allocated in a timely way. </w:t>
      </w:r>
      <w:r>
        <w:rPr>
          <w:lang w:eastAsia="zh-CN"/>
        </w:rPr>
        <w:t xml:space="preserve">In Topology 1, the </w:t>
      </w:r>
      <w:proofErr w:type="spellStart"/>
      <w:r>
        <w:rPr>
          <w:lang w:eastAsia="zh-CN"/>
        </w:rPr>
        <w:t>gNB</w:t>
      </w:r>
      <w:proofErr w:type="spellEnd"/>
      <w:r>
        <w:rPr>
          <w:lang w:eastAsia="zh-CN"/>
        </w:rPr>
        <w:t xml:space="preserve"> reader can decide whether a service is terminated in A-IoT radio interface and release the A-IoT radio resource by its implementation, based on e.g., “</w:t>
      </w:r>
      <w:r>
        <w:t>Approximate Number of Target A-Io</w:t>
      </w:r>
      <w:r>
        <w:rPr>
          <w:rFonts w:hint="eastAsia"/>
          <w:lang w:eastAsia="zh-CN"/>
        </w:rPr>
        <w:t>T</w:t>
      </w:r>
      <w:r>
        <w:t xml:space="preserve"> Devices” NGAP info</w:t>
      </w:r>
      <w:r>
        <w:rPr>
          <w:lang w:eastAsia="zh-CN"/>
        </w:rPr>
        <w:t xml:space="preserve"> for inventory service and reception of command response for the command service. By contrast, the difference </w:t>
      </w:r>
      <w:r w:rsidR="008D1E9B">
        <w:rPr>
          <w:lang w:eastAsia="zh-CN"/>
        </w:rPr>
        <w:t>i</w:t>
      </w:r>
      <w:r>
        <w:rPr>
          <w:lang w:eastAsia="zh-CN"/>
        </w:rPr>
        <w:t xml:space="preserve">n Topology 2 is that there can be a case where the UE has already determined that the service data transfer in A-IoT interface is already completed, with only the </w:t>
      </w:r>
      <w:proofErr w:type="spellStart"/>
      <w:r>
        <w:rPr>
          <w:lang w:eastAsia="zh-CN"/>
        </w:rPr>
        <w:t>Uu</w:t>
      </w:r>
      <w:proofErr w:type="spellEnd"/>
      <w:r>
        <w:rPr>
          <w:lang w:eastAsia="zh-CN"/>
        </w:rPr>
        <w:t xml:space="preserve"> forwarding of the received A-IoT data necessarily continued. Since </w:t>
      </w:r>
      <w:proofErr w:type="spellStart"/>
      <w:r>
        <w:rPr>
          <w:lang w:eastAsia="zh-CN"/>
        </w:rPr>
        <w:t>gNB</w:t>
      </w:r>
      <w:proofErr w:type="spellEnd"/>
      <w:r>
        <w:rPr>
          <w:lang w:eastAsia="zh-CN"/>
        </w:rPr>
        <w:t xml:space="preserve"> now has no direct A-IoT radio interface and the </w:t>
      </w:r>
      <w:proofErr w:type="spellStart"/>
      <w:r>
        <w:rPr>
          <w:lang w:eastAsia="zh-CN"/>
        </w:rPr>
        <w:t>Uu</w:t>
      </w:r>
      <w:proofErr w:type="spellEnd"/>
      <w:r>
        <w:rPr>
          <w:lang w:eastAsia="zh-CN"/>
        </w:rPr>
        <w:t xml:space="preserve"> </w:t>
      </w:r>
      <w:r w:rsidR="000D087F">
        <w:rPr>
          <w:lang w:eastAsia="zh-CN"/>
        </w:rPr>
        <w:t>A-IoT</w:t>
      </w:r>
      <w:r>
        <w:rPr>
          <w:lang w:eastAsia="zh-CN"/>
        </w:rPr>
        <w:t xml:space="preserve"> data forwarding is still ongoing, the </w:t>
      </w:r>
      <w:proofErr w:type="spellStart"/>
      <w:r>
        <w:rPr>
          <w:lang w:eastAsia="zh-CN"/>
        </w:rPr>
        <w:t>gNB</w:t>
      </w:r>
      <w:proofErr w:type="spellEnd"/>
      <w:r>
        <w:rPr>
          <w:lang w:eastAsia="zh-CN"/>
        </w:rPr>
        <w:t xml:space="preserve"> is not aware of the completion of A-IoT operation by this UE reader, and thus may still keep A-IoT resource allocation to this specific UE reader, leading unnecessarily resource wastage. </w:t>
      </w:r>
    </w:p>
    <w:p w14:paraId="36F277F1" w14:textId="77777777" w:rsidR="00365EB4" w:rsidRDefault="001060FF">
      <w:pPr>
        <w:spacing w:before="180"/>
        <w:rPr>
          <w:lang w:eastAsia="zh-CN"/>
        </w:rPr>
      </w:pPr>
      <w:r>
        <w:rPr>
          <w:rFonts w:hint="eastAsia"/>
          <w:lang w:eastAsia="zh-CN"/>
        </w:rPr>
        <w:t>F</w:t>
      </w:r>
      <w:r>
        <w:rPr>
          <w:lang w:eastAsia="zh-CN"/>
        </w:rPr>
        <w:t xml:space="preserve">or such a case, one can consider to enable the UE reader to signal a resource release indication to the </w:t>
      </w:r>
      <w:proofErr w:type="spellStart"/>
      <w:r>
        <w:rPr>
          <w:lang w:eastAsia="zh-CN"/>
        </w:rPr>
        <w:t>gNB</w:t>
      </w:r>
      <w:proofErr w:type="spellEnd"/>
      <w:r>
        <w:rPr>
          <w:lang w:eastAsia="zh-CN"/>
        </w:rPr>
        <w:t xml:space="preserve"> in order to avoid potential A-IoT resource wastage. On the other hand, one may also argue that the </w:t>
      </w:r>
      <w:proofErr w:type="spellStart"/>
      <w:r>
        <w:rPr>
          <w:lang w:eastAsia="zh-CN"/>
        </w:rPr>
        <w:t>gNB</w:t>
      </w:r>
      <w:proofErr w:type="spellEnd"/>
      <w:r>
        <w:rPr>
          <w:lang w:eastAsia="zh-CN"/>
        </w:rPr>
        <w:t xml:space="preserve"> anyway can decide whether A-IoT service is terminated based on the A-IoT data forwarded from the UE reader in UL, by which it further decides when to release A-IoT resources, and thus the further optimization of UE release indication is not fully necessary. </w:t>
      </w:r>
    </w:p>
    <w:p w14:paraId="26A3C580" w14:textId="77777777" w:rsidR="00365EB4" w:rsidRDefault="001060FF">
      <w:pPr>
        <w:spacing w:before="180"/>
        <w:rPr>
          <w:lang w:eastAsia="zh-CN"/>
        </w:rPr>
      </w:pPr>
      <w:r>
        <w:rPr>
          <w:rFonts w:hint="eastAsia"/>
          <w:lang w:eastAsia="zh-CN"/>
        </w:rPr>
        <w:t>T</w:t>
      </w:r>
      <w:r>
        <w:rPr>
          <w:lang w:eastAsia="zh-CN"/>
        </w:rPr>
        <w:t xml:space="preserve">herefore, it is proposed that RAN2 discusses whether a A-IoT resource release indication from the UE reader is essential or not. </w:t>
      </w:r>
    </w:p>
    <w:p w14:paraId="67547BC6" w14:textId="64252937" w:rsidR="00365EB4" w:rsidRDefault="001060FF">
      <w:pPr>
        <w:pStyle w:val="Obs-prop"/>
        <w:rPr>
          <w:lang w:eastAsia="zh-CN"/>
        </w:rPr>
      </w:pPr>
      <w:r>
        <w:rPr>
          <w:rFonts w:hint="eastAsia"/>
          <w:lang w:eastAsia="zh-CN"/>
        </w:rPr>
        <w:t>P</w:t>
      </w:r>
      <w:r>
        <w:rPr>
          <w:lang w:eastAsia="zh-CN"/>
        </w:rPr>
        <w:t>roposal 10: RAN2 discusses whether an A-IoT resource release indication from the UE reader is needed</w:t>
      </w:r>
      <w:r w:rsidR="00E06434">
        <w:rPr>
          <w:lang w:eastAsia="zh-CN"/>
        </w:rPr>
        <w:t xml:space="preserve"> </w:t>
      </w:r>
      <w:r>
        <w:rPr>
          <w:lang w:eastAsia="zh-CN"/>
        </w:rPr>
        <w:t>(</w:t>
      </w:r>
      <w:r w:rsidR="008D1E9B">
        <w:rPr>
          <w:lang w:eastAsia="zh-CN"/>
        </w:rPr>
        <w:t xml:space="preserve">with the purpose to enable </w:t>
      </w:r>
      <w:proofErr w:type="spellStart"/>
      <w:r w:rsidR="008D1E9B">
        <w:rPr>
          <w:lang w:eastAsia="zh-CN"/>
        </w:rPr>
        <w:t>gNB’s</w:t>
      </w:r>
      <w:proofErr w:type="spellEnd"/>
      <w:r w:rsidR="008D1E9B">
        <w:rPr>
          <w:lang w:eastAsia="zh-CN"/>
        </w:rPr>
        <w:t xml:space="preserve"> timely release of A-IoT resources and avoid resource wastage</w:t>
      </w:r>
      <w:r>
        <w:rPr>
          <w:lang w:eastAsia="zh-CN"/>
        </w:rPr>
        <w:t xml:space="preserve">). </w:t>
      </w:r>
    </w:p>
    <w:p w14:paraId="55B8D95E" w14:textId="02FA2E5B" w:rsidR="00365EB4" w:rsidRPr="003570ED" w:rsidRDefault="001060FF" w:rsidP="003570ED">
      <w:pPr>
        <w:rPr>
          <w:lang w:eastAsia="zh-CN"/>
        </w:rPr>
      </w:pPr>
      <w:r>
        <w:rPr>
          <w:lang w:eastAsia="zh-CN"/>
        </w:rPr>
        <w:t xml:space="preserve">Another motivation that companies proposed this UE assistance information is to enable the </w:t>
      </w:r>
      <w:proofErr w:type="spellStart"/>
      <w:r>
        <w:rPr>
          <w:lang w:eastAsia="zh-CN"/>
        </w:rPr>
        <w:t>gNB</w:t>
      </w:r>
      <w:proofErr w:type="spellEnd"/>
      <w:r>
        <w:rPr>
          <w:lang w:eastAsia="zh-CN"/>
        </w:rPr>
        <w:t xml:space="preserve"> to add/modify allocated A-IoT resources based on the actual situation on A-IoT radio interface. Based on the discussion above, it is assumed that the </w:t>
      </w:r>
      <w:proofErr w:type="spellStart"/>
      <w:r>
        <w:rPr>
          <w:lang w:eastAsia="zh-CN"/>
        </w:rPr>
        <w:t>gNB</w:t>
      </w:r>
      <w:proofErr w:type="spellEnd"/>
      <w:r>
        <w:rPr>
          <w:lang w:eastAsia="zh-CN"/>
        </w:rPr>
        <w:t xml:space="preserve"> allocates the A</w:t>
      </w:r>
      <w:r>
        <w:rPr>
          <w:rFonts w:hint="eastAsia"/>
          <w:lang w:eastAsia="zh-CN"/>
        </w:rPr>
        <w:t>-</w:t>
      </w:r>
      <w:r>
        <w:rPr>
          <w:lang w:eastAsia="zh-CN"/>
        </w:rPr>
        <w:t xml:space="preserve">IoT resources that are continuous in time domain and last till the end of the service. However, due to the factors like e.g., radio link quality, collisions, etc. in the A-IoT radio interface, the number of resources that are needed by the UE reader may be </w:t>
      </w:r>
      <w:r w:rsidR="008D1E9B">
        <w:rPr>
          <w:lang w:eastAsia="zh-CN"/>
        </w:rPr>
        <w:t>varies</w:t>
      </w:r>
      <w:r>
        <w:rPr>
          <w:lang w:eastAsia="zh-CN"/>
        </w:rPr>
        <w:t xml:space="preserve">, </w:t>
      </w:r>
      <w:r w:rsidR="008D1E9B">
        <w:rPr>
          <w:lang w:eastAsia="zh-CN"/>
        </w:rPr>
        <w:t xml:space="preserve">so it is sometime necessary for the </w:t>
      </w:r>
      <w:proofErr w:type="spellStart"/>
      <w:r w:rsidR="008D1E9B">
        <w:rPr>
          <w:lang w:eastAsia="zh-CN"/>
        </w:rPr>
        <w:t>gNB</w:t>
      </w:r>
      <w:proofErr w:type="spellEnd"/>
      <w:r w:rsidR="008D1E9B">
        <w:rPr>
          <w:lang w:eastAsia="zh-CN"/>
        </w:rPr>
        <w:t xml:space="preserve"> </w:t>
      </w:r>
      <w:r>
        <w:rPr>
          <w:lang w:eastAsia="zh-CN"/>
        </w:rPr>
        <w:t xml:space="preserve">to </w:t>
      </w:r>
      <w:r w:rsidR="008D1E9B">
        <w:rPr>
          <w:lang w:eastAsia="zh-CN"/>
        </w:rPr>
        <w:t>adjust the number of</w:t>
      </w:r>
      <w:r>
        <w:rPr>
          <w:lang w:eastAsia="zh-CN"/>
        </w:rPr>
        <w:t xml:space="preserve"> </w:t>
      </w:r>
      <w:r>
        <w:rPr>
          <w:rFonts w:hint="eastAsia"/>
          <w:lang w:eastAsia="zh-CN"/>
        </w:rPr>
        <w:t>p</w:t>
      </w:r>
      <w:r>
        <w:rPr>
          <w:lang w:eastAsia="zh-CN"/>
        </w:rPr>
        <w:t>aging round/</w:t>
      </w:r>
      <w:r>
        <w:rPr>
          <w:rFonts w:hint="eastAsia"/>
          <w:lang w:eastAsia="zh-CN"/>
        </w:rPr>
        <w:t>a</w:t>
      </w:r>
      <w:r>
        <w:rPr>
          <w:lang w:eastAsia="zh-CN"/>
        </w:rPr>
        <w:t>ccess round</w:t>
      </w:r>
      <w:r w:rsidR="008D1E9B">
        <w:rPr>
          <w:lang w:eastAsia="zh-CN"/>
        </w:rPr>
        <w:t>s</w:t>
      </w:r>
      <w:r>
        <w:rPr>
          <w:lang w:eastAsia="zh-CN"/>
        </w:rPr>
        <w:t xml:space="preserve"> for the device’s access and/or schedule (re)transmissions for D2R transmission</w:t>
      </w:r>
      <w:r w:rsidR="008D1E9B">
        <w:rPr>
          <w:lang w:eastAsia="zh-CN"/>
        </w:rPr>
        <w:t>s with more resources</w:t>
      </w:r>
      <w:r>
        <w:rPr>
          <w:lang w:eastAsia="zh-CN"/>
        </w:rPr>
        <w:t>.</w:t>
      </w:r>
    </w:p>
    <w:p w14:paraId="374ADFFD" w14:textId="77777777" w:rsidR="00365EB4" w:rsidRDefault="001060FF">
      <w:pPr>
        <w:rPr>
          <w:lang w:eastAsia="zh-CN"/>
        </w:rPr>
      </w:pPr>
      <w:r>
        <w:rPr>
          <w:lang w:eastAsia="zh-CN"/>
        </w:rPr>
        <w:t xml:space="preserve">Since the </w:t>
      </w:r>
      <w:proofErr w:type="spellStart"/>
      <w:r>
        <w:rPr>
          <w:lang w:eastAsia="zh-CN"/>
        </w:rPr>
        <w:t>gNB</w:t>
      </w:r>
      <w:proofErr w:type="spellEnd"/>
      <w:r>
        <w:rPr>
          <w:lang w:eastAsia="zh-CN"/>
        </w:rPr>
        <w:t xml:space="preserve"> cannot track what is happening on the A-IoT radio interface, it does not know whether the resource it (plans to) allocates is enough or not. We propose to support UE assistance information that requests </w:t>
      </w:r>
      <w:proofErr w:type="spellStart"/>
      <w:r>
        <w:rPr>
          <w:lang w:eastAsia="zh-CN"/>
        </w:rPr>
        <w:t>gNB</w:t>
      </w:r>
      <w:proofErr w:type="spellEnd"/>
      <w:r>
        <w:rPr>
          <w:lang w:eastAsia="zh-CN"/>
        </w:rPr>
        <w:t xml:space="preserve"> to allocate more A-IoT resources, and further discuss the specific information that is signaled, e.g. number of resources requested, collision rate, number of retransmission needed, number of access occasions needed, etc. </w:t>
      </w:r>
    </w:p>
    <w:p w14:paraId="2F00EF51" w14:textId="3BB3DBD4" w:rsidR="00365EB4" w:rsidRDefault="001060FF">
      <w:pPr>
        <w:pStyle w:val="Obs-prop"/>
        <w:rPr>
          <w:lang w:val="en-US" w:eastAsia="zh-CN"/>
        </w:rPr>
      </w:pPr>
      <w:r>
        <w:rPr>
          <w:rFonts w:hint="eastAsia"/>
          <w:lang w:eastAsia="zh-CN"/>
        </w:rPr>
        <w:t>P</w:t>
      </w:r>
      <w:r>
        <w:rPr>
          <w:lang w:eastAsia="zh-CN"/>
        </w:rPr>
        <w:t xml:space="preserve">roposal 11: UE assistance information can be </w:t>
      </w:r>
      <w:proofErr w:type="spellStart"/>
      <w:r>
        <w:rPr>
          <w:rFonts w:hint="eastAsia"/>
          <w:lang w:eastAsia="zh-CN"/>
        </w:rPr>
        <w:t>signaled</w:t>
      </w:r>
      <w:proofErr w:type="spellEnd"/>
      <w:r>
        <w:rPr>
          <w:lang w:eastAsia="zh-CN"/>
        </w:rPr>
        <w:t xml:space="preserve"> to the </w:t>
      </w:r>
      <w:proofErr w:type="spellStart"/>
      <w:r>
        <w:rPr>
          <w:lang w:eastAsia="zh-CN"/>
        </w:rPr>
        <w:t>gNB</w:t>
      </w:r>
      <w:proofErr w:type="spellEnd"/>
      <w:r>
        <w:rPr>
          <w:lang w:eastAsia="zh-CN"/>
        </w:rPr>
        <w:t xml:space="preserve"> to request more A-IoT resources </w:t>
      </w:r>
      <w:r>
        <w:rPr>
          <w:rFonts w:hint="eastAsia"/>
          <w:lang w:eastAsia="zh-CN"/>
        </w:rPr>
        <w:t>allocated</w:t>
      </w:r>
      <w:r>
        <w:rPr>
          <w:lang w:eastAsia="zh-CN"/>
        </w:rPr>
        <w:t xml:space="preserve"> to the UE reader. FFS the specific information that is </w:t>
      </w:r>
      <w:proofErr w:type="spellStart"/>
      <w:r>
        <w:rPr>
          <w:rFonts w:hint="eastAsia"/>
          <w:lang w:eastAsia="zh-CN"/>
        </w:rPr>
        <w:t>signaled</w:t>
      </w:r>
      <w:proofErr w:type="spellEnd"/>
      <w:r>
        <w:rPr>
          <w:lang w:eastAsia="zh-CN"/>
        </w:rPr>
        <w:t xml:space="preserve"> (e.g. number of resources requested, collision rate, number of retransmission needed, number of access occasion needed, etc.)</w:t>
      </w:r>
      <w:r>
        <w:rPr>
          <w:rFonts w:hint="eastAsia"/>
          <w:lang w:val="en-US" w:eastAsia="zh-CN"/>
        </w:rPr>
        <w:t>.</w:t>
      </w:r>
    </w:p>
    <w:p w14:paraId="306965DA" w14:textId="77777777" w:rsidR="00365EB4" w:rsidRDefault="001060FF">
      <w:pPr>
        <w:pStyle w:val="Heading2"/>
        <w:ind w:left="851"/>
        <w:rPr>
          <w:lang w:eastAsia="zh-CN"/>
        </w:rPr>
      </w:pPr>
      <w:r>
        <w:rPr>
          <w:lang w:eastAsia="zh-CN"/>
        </w:rPr>
        <w:t>UE reader behaviour on A-IoT resource scheduling</w:t>
      </w:r>
    </w:p>
    <w:p w14:paraId="5DFB694B" w14:textId="7E052A54" w:rsidR="00365EB4" w:rsidRDefault="001060FF">
      <w:pPr>
        <w:rPr>
          <w:lang w:eastAsia="zh-CN"/>
        </w:rPr>
      </w:pPr>
      <w:r>
        <w:rPr>
          <w:rFonts w:hint="eastAsia"/>
          <w:lang w:eastAsia="zh-CN"/>
        </w:rPr>
        <w:t>I</w:t>
      </w:r>
      <w:r>
        <w:rPr>
          <w:lang w:eastAsia="zh-CN"/>
        </w:rPr>
        <w:t xml:space="preserve">n the last meeting, it was agreed that UE reader </w:t>
      </w:r>
      <w:r>
        <w:rPr>
          <w:rFonts w:hint="eastAsia"/>
          <w:lang w:eastAsia="zh-CN"/>
        </w:rPr>
        <w:t>schedules</w:t>
      </w:r>
      <w:r>
        <w:rPr>
          <w:lang w:eastAsia="zh-CN"/>
        </w:rPr>
        <w:t xml:space="preserve"> the A-IoT interface transmissions within the resourc</w:t>
      </w:r>
      <w:r>
        <w:rPr>
          <w:rFonts w:hint="eastAsia"/>
          <w:lang w:eastAsia="zh-CN"/>
        </w:rPr>
        <w:t>e</w:t>
      </w:r>
      <w:r>
        <w:rPr>
          <w:lang w:eastAsia="zh-CN"/>
        </w:rPr>
        <w:t xml:space="preserve">s allocated by the </w:t>
      </w:r>
      <w:proofErr w:type="spellStart"/>
      <w:r>
        <w:rPr>
          <w:lang w:eastAsia="zh-CN"/>
        </w:rPr>
        <w:t>gNB</w:t>
      </w:r>
      <w:proofErr w:type="spellEnd"/>
      <w:r>
        <w:rPr>
          <w:lang w:eastAsia="zh-CN"/>
        </w:rPr>
        <w:t xml:space="preserve">. </w:t>
      </w:r>
    </w:p>
    <w:p w14:paraId="4B1363F2" w14:textId="77777777" w:rsidR="00365EB4" w:rsidRDefault="001060FF">
      <w:pPr>
        <w:pStyle w:val="Doc-text2"/>
        <w:pBdr>
          <w:top w:val="single" w:sz="4" w:space="1" w:color="auto"/>
          <w:left w:val="single" w:sz="4" w:space="1" w:color="auto"/>
          <w:bottom w:val="single" w:sz="4" w:space="1" w:color="auto"/>
          <w:right w:val="single" w:sz="4" w:space="1" w:color="auto"/>
        </w:pBdr>
        <w:tabs>
          <w:tab w:val="clear" w:pos="1622"/>
        </w:tabs>
        <w:ind w:left="426"/>
        <w:rPr>
          <w:b/>
          <w:bCs/>
          <w:lang w:val="en-GB"/>
        </w:rPr>
      </w:pPr>
      <w:r>
        <w:rPr>
          <w:b/>
          <w:bCs/>
          <w:lang w:val="en-GB"/>
        </w:rPr>
        <w:t>Agreements</w:t>
      </w:r>
    </w:p>
    <w:p w14:paraId="50D65BD2" w14:textId="77777777" w:rsidR="00365EB4" w:rsidRDefault="001060FF">
      <w:pPr>
        <w:pStyle w:val="Doc-text2"/>
        <w:pBdr>
          <w:top w:val="single" w:sz="4" w:space="1" w:color="auto"/>
          <w:left w:val="single" w:sz="4" w:space="1" w:color="auto"/>
          <w:bottom w:val="single" w:sz="4" w:space="1" w:color="auto"/>
          <w:right w:val="single" w:sz="4" w:space="1" w:color="auto"/>
        </w:pBdr>
        <w:tabs>
          <w:tab w:val="clear" w:pos="1622"/>
        </w:tabs>
        <w:ind w:left="426"/>
        <w:rPr>
          <w:lang w:val="en-US"/>
        </w:rPr>
      </w:pPr>
      <w:r>
        <w:rPr>
          <w:lang w:val="en-US"/>
        </w:rPr>
        <w:t xml:space="preserve">3. </w:t>
      </w:r>
      <w:r>
        <w:rPr>
          <w:lang w:val="en-US"/>
        </w:rPr>
        <w:tab/>
        <w:t xml:space="preserve">the reader schedules the </w:t>
      </w:r>
      <w:proofErr w:type="spellStart"/>
      <w:r>
        <w:rPr>
          <w:lang w:val="en-US"/>
        </w:rPr>
        <w:t>AIoT</w:t>
      </w:r>
      <w:proofErr w:type="spellEnd"/>
      <w:r>
        <w:rPr>
          <w:lang w:val="en-US"/>
        </w:rPr>
        <w:t xml:space="preserve"> interface transmissions within the resources allocated by the </w:t>
      </w:r>
      <w:proofErr w:type="spellStart"/>
      <w:r>
        <w:rPr>
          <w:lang w:val="en-US"/>
        </w:rPr>
        <w:t>gNB</w:t>
      </w:r>
      <w:proofErr w:type="spellEnd"/>
      <w:r>
        <w:rPr>
          <w:lang w:val="en-US"/>
        </w:rPr>
        <w:t xml:space="preserve">.   </w:t>
      </w:r>
    </w:p>
    <w:p w14:paraId="1A9E428E" w14:textId="77777777" w:rsidR="00365EB4" w:rsidRDefault="001060FF">
      <w:pPr>
        <w:spacing w:before="180"/>
        <w:rPr>
          <w:lang w:eastAsia="zh-CN"/>
        </w:rPr>
      </w:pPr>
      <w:r>
        <w:rPr>
          <w:rFonts w:hint="eastAsia"/>
          <w:lang w:eastAsia="zh-CN"/>
        </w:rPr>
        <w:t>T</w:t>
      </w:r>
      <w:r>
        <w:rPr>
          <w:lang w:eastAsia="zh-CN"/>
        </w:rPr>
        <w:t xml:space="preserve">he intended UE reader </w:t>
      </w:r>
      <w:proofErr w:type="spellStart"/>
      <w:r>
        <w:rPr>
          <w:lang w:eastAsia="zh-CN"/>
        </w:rPr>
        <w:t>behaviour</w:t>
      </w:r>
      <w:proofErr w:type="spellEnd"/>
      <w:r>
        <w:rPr>
          <w:lang w:eastAsia="zh-CN"/>
        </w:rPr>
        <w:t xml:space="preserve"> for A-IoT scheduling can be further clarified with the following proposal:</w:t>
      </w:r>
    </w:p>
    <w:p w14:paraId="5F7FB019" w14:textId="77777777" w:rsidR="00365EB4" w:rsidRDefault="001060FF" w:rsidP="00D377E2">
      <w:pPr>
        <w:pStyle w:val="Obs-prop"/>
        <w:spacing w:after="60"/>
        <w:rPr>
          <w:lang w:eastAsia="zh-CN"/>
        </w:rPr>
      </w:pPr>
      <w:r>
        <w:rPr>
          <w:lang w:eastAsia="zh-CN"/>
        </w:rPr>
        <w:lastRenderedPageBreak/>
        <w:t>Proposal 12: In Topology 2, based on the configured A-IoT radio resources:</w:t>
      </w:r>
    </w:p>
    <w:p w14:paraId="40939150" w14:textId="2880DB2E" w:rsidR="00365EB4" w:rsidRDefault="001060FF" w:rsidP="00D377E2">
      <w:pPr>
        <w:pStyle w:val="Obs-prop"/>
        <w:numPr>
          <w:ilvl w:val="0"/>
          <w:numId w:val="18"/>
        </w:numPr>
        <w:spacing w:after="60"/>
        <w:rPr>
          <w:szCs w:val="20"/>
          <w:lang w:eastAsia="zh-CN"/>
        </w:rPr>
      </w:pPr>
      <w:r>
        <w:rPr>
          <w:szCs w:val="20"/>
          <w:lang w:eastAsia="zh-CN"/>
        </w:rPr>
        <w:t xml:space="preserve">UE reader autonomously selects the resource for each specific R2D/D2R transmission (other than </w:t>
      </w:r>
      <w:r w:rsidR="00825AF1">
        <w:rPr>
          <w:szCs w:val="20"/>
          <w:lang w:eastAsia="zh-CN"/>
        </w:rPr>
        <w:t xml:space="preserve">per </w:t>
      </w:r>
      <w:r>
        <w:rPr>
          <w:szCs w:val="20"/>
          <w:lang w:eastAsia="zh-CN"/>
        </w:rPr>
        <w:t>Msg1</w:t>
      </w:r>
      <w:r w:rsidR="00825AF1">
        <w:rPr>
          <w:szCs w:val="20"/>
          <w:lang w:eastAsia="zh-CN"/>
        </w:rPr>
        <w:t xml:space="preserve"> transmission</w:t>
      </w:r>
      <w:r>
        <w:rPr>
          <w:szCs w:val="20"/>
          <w:lang w:eastAsia="zh-CN"/>
        </w:rPr>
        <w:t>) in the configured set of resources, and signals the selected D2R resource to the device via R2D message.</w:t>
      </w:r>
    </w:p>
    <w:p w14:paraId="783A88EB" w14:textId="17F983C8" w:rsidR="00365EB4" w:rsidRPr="00E06434" w:rsidRDefault="001060FF">
      <w:pPr>
        <w:pStyle w:val="Obs-prop"/>
        <w:numPr>
          <w:ilvl w:val="0"/>
          <w:numId w:val="18"/>
        </w:numPr>
        <w:rPr>
          <w:szCs w:val="20"/>
          <w:lang w:eastAsia="zh-CN"/>
        </w:rPr>
      </w:pPr>
      <w:r w:rsidRPr="00E06434">
        <w:rPr>
          <w:szCs w:val="20"/>
          <w:lang w:eastAsia="zh-CN"/>
        </w:rPr>
        <w:t>Device selects the resources for a Msg1 transmission following legacy Rel-19 CBRA procedure, based on the AO related information controlled/</w:t>
      </w:r>
      <w:proofErr w:type="spellStart"/>
      <w:r w:rsidRPr="00E06434">
        <w:rPr>
          <w:szCs w:val="20"/>
          <w:lang w:eastAsia="zh-CN"/>
        </w:rPr>
        <w:t>signaled</w:t>
      </w:r>
      <w:proofErr w:type="spellEnd"/>
      <w:r w:rsidRPr="00E06434">
        <w:rPr>
          <w:szCs w:val="20"/>
          <w:lang w:eastAsia="zh-CN"/>
        </w:rPr>
        <w:t xml:space="preserve"> by the UE reader (e.g. in A-IoT paging</w:t>
      </w:r>
      <w:r w:rsidR="00825AF1" w:rsidRPr="00E06434">
        <w:rPr>
          <w:szCs w:val="20"/>
          <w:lang w:eastAsia="zh-CN"/>
        </w:rPr>
        <w:t>/Access Trigger</w:t>
      </w:r>
      <w:r w:rsidRPr="00E06434">
        <w:rPr>
          <w:szCs w:val="20"/>
          <w:lang w:eastAsia="zh-CN"/>
        </w:rPr>
        <w:t xml:space="preserve"> message), whereas for other D2R transmissions it uses the D2R resources scheduled by the UE reader.</w:t>
      </w:r>
    </w:p>
    <w:p w14:paraId="1919DE7A" w14:textId="4C9B5F38" w:rsidR="00365EB4" w:rsidRDefault="001060FF">
      <w:pPr>
        <w:rPr>
          <w:lang w:eastAsia="zh-CN"/>
        </w:rPr>
      </w:pPr>
      <w:r>
        <w:rPr>
          <w:lang w:eastAsia="zh-CN"/>
        </w:rPr>
        <w:t xml:space="preserve">Also, the UE reader needs to schedule the resources for both PDRCH and PRDCH, and further the resources for different types of messages given a certain type of channel. RAN2 may further clarify whether the A-IoT resource allocation by the </w:t>
      </w:r>
      <w:proofErr w:type="spellStart"/>
      <w:r>
        <w:rPr>
          <w:lang w:eastAsia="zh-CN"/>
        </w:rPr>
        <w:t>gNB</w:t>
      </w:r>
      <w:proofErr w:type="spellEnd"/>
      <w:r>
        <w:rPr>
          <w:lang w:eastAsia="zh-CN"/>
        </w:rPr>
        <w:t xml:space="preserve"> </w:t>
      </w:r>
      <w:r>
        <w:rPr>
          <w:rFonts w:hint="eastAsia"/>
          <w:lang w:eastAsia="zh-CN"/>
        </w:rPr>
        <w:t>is</w:t>
      </w:r>
      <w:r>
        <w:rPr>
          <w:lang w:eastAsia="zh-CN"/>
        </w:rPr>
        <w:t xml:space="preserve"> specific for different channels and/or for different msg types, in order to decide whether any restriction to the UE reader scheduling is needed. </w:t>
      </w:r>
      <w:r w:rsidR="0019658B">
        <w:rPr>
          <w:lang w:eastAsia="zh-CN"/>
        </w:rPr>
        <w:t xml:space="preserve">If RAN2 cannot make a decision in </w:t>
      </w:r>
      <w:r w:rsidR="003570ED">
        <w:rPr>
          <w:lang w:eastAsia="zh-CN"/>
        </w:rPr>
        <w:t>this regard</w:t>
      </w:r>
      <w:r w:rsidR="0019658B">
        <w:rPr>
          <w:lang w:eastAsia="zh-CN"/>
        </w:rPr>
        <w:t>, RAN1 needs to be involved.</w:t>
      </w:r>
    </w:p>
    <w:p w14:paraId="1030357D" w14:textId="77777777" w:rsidR="00365EB4" w:rsidRDefault="001060FF">
      <w:pPr>
        <w:pStyle w:val="Obs-prop"/>
        <w:rPr>
          <w:lang w:eastAsia="zh-CN"/>
        </w:rPr>
      </w:pPr>
      <w:r>
        <w:rPr>
          <w:lang w:eastAsia="zh-CN"/>
        </w:rPr>
        <w:t xml:space="preserve">Proposal 13: FFS whether A-IoT resources allocated by </w:t>
      </w:r>
      <w:proofErr w:type="spellStart"/>
      <w:r>
        <w:rPr>
          <w:lang w:eastAsia="zh-CN"/>
        </w:rPr>
        <w:t>gNB</w:t>
      </w:r>
      <w:proofErr w:type="spellEnd"/>
      <w:r>
        <w:rPr>
          <w:lang w:eastAsia="zh-CN"/>
        </w:rPr>
        <w:t xml:space="preserve"> are specific to different channels/</w:t>
      </w:r>
      <w:proofErr w:type="spellStart"/>
      <w:r>
        <w:rPr>
          <w:lang w:eastAsia="zh-CN"/>
        </w:rPr>
        <w:t>msg</w:t>
      </w:r>
      <w:proofErr w:type="spellEnd"/>
      <w:r>
        <w:rPr>
          <w:lang w:eastAsia="zh-CN"/>
        </w:rPr>
        <w:t xml:space="preserve"> types. </w:t>
      </w:r>
    </w:p>
    <w:p w14:paraId="176B6C16" w14:textId="77777777" w:rsidR="00365EB4" w:rsidRDefault="001060FF">
      <w:pPr>
        <w:pStyle w:val="Heading1"/>
        <w:tabs>
          <w:tab w:val="clear" w:pos="4680"/>
          <w:tab w:val="clear" w:pos="9360"/>
        </w:tabs>
        <w:rPr>
          <w:rFonts w:eastAsiaTheme="minorEastAsia"/>
          <w:lang w:eastAsia="zh-CN"/>
        </w:rPr>
      </w:pPr>
      <w:r>
        <w:rPr>
          <w:rFonts w:eastAsiaTheme="minorEastAsia"/>
          <w:lang w:eastAsia="zh-CN"/>
        </w:rPr>
        <w:t xml:space="preserve">Support of mobility scenarios (i.e. RLF and </w:t>
      </w:r>
      <w:r>
        <w:rPr>
          <w:rFonts w:eastAsiaTheme="minorEastAsia" w:hint="eastAsia"/>
          <w:lang w:eastAsia="zh-CN"/>
        </w:rPr>
        <w:t xml:space="preserve">handover) </w:t>
      </w:r>
      <w:r>
        <w:rPr>
          <w:rFonts w:eastAsiaTheme="minorEastAsia"/>
          <w:lang w:eastAsia="zh-CN"/>
        </w:rPr>
        <w:t>for Topology 2</w:t>
      </w:r>
    </w:p>
    <w:p w14:paraId="1D42ABAF" w14:textId="5F176606" w:rsidR="00365EB4" w:rsidRDefault="001060FF">
      <w:pPr>
        <w:spacing w:before="180"/>
        <w:rPr>
          <w:lang w:val="en-GB" w:eastAsia="zh-CN"/>
        </w:rPr>
      </w:pPr>
      <w:r>
        <w:rPr>
          <w:lang w:val="en-GB" w:eastAsia="zh-CN"/>
        </w:rPr>
        <w:t>As per the objective of Topology 2 work in [</w:t>
      </w:r>
      <w:r w:rsidR="004E642F">
        <w:rPr>
          <w:lang w:val="en-GB" w:eastAsia="zh-CN"/>
        </w:rPr>
        <w:t>1</w:t>
      </w:r>
      <w:r>
        <w:rPr>
          <w:lang w:val="en-GB" w:eastAsia="zh-CN"/>
        </w:rPr>
        <w:t>], the enhancement</w:t>
      </w:r>
      <w:r w:rsidR="00003273">
        <w:rPr>
          <w:lang w:val="en-GB" w:eastAsia="zh-CN"/>
        </w:rPr>
        <w:t>s</w:t>
      </w:r>
      <w:r>
        <w:rPr>
          <w:lang w:val="en-GB" w:eastAsia="zh-CN"/>
        </w:rPr>
        <w:t xml:space="preserve"> to the UE readers during RLF and handover </w:t>
      </w:r>
      <w:r w:rsidR="00003273">
        <w:rPr>
          <w:lang w:val="en-GB" w:eastAsia="zh-CN"/>
        </w:rPr>
        <w:t>are</w:t>
      </w:r>
      <w:r>
        <w:rPr>
          <w:lang w:val="en-GB" w:eastAsia="zh-CN"/>
        </w:rPr>
        <w:t xml:space="preserve"> also within the scope.</w:t>
      </w:r>
    </w:p>
    <w:tbl>
      <w:tblPr>
        <w:tblStyle w:val="TableGrid"/>
        <w:tblW w:w="0" w:type="auto"/>
        <w:tblLook w:val="04A0" w:firstRow="1" w:lastRow="0" w:firstColumn="1" w:lastColumn="0" w:noHBand="0" w:noVBand="1"/>
      </w:tblPr>
      <w:tblGrid>
        <w:gridCol w:w="9350"/>
      </w:tblGrid>
      <w:tr w:rsidR="00365EB4" w14:paraId="26931977" w14:textId="77777777">
        <w:tc>
          <w:tcPr>
            <w:tcW w:w="9350" w:type="dxa"/>
          </w:tcPr>
          <w:p w14:paraId="60D83E3E" w14:textId="77777777" w:rsidR="00365EB4" w:rsidRDefault="001060FF">
            <w:pPr>
              <w:spacing w:before="80" w:after="80"/>
              <w:ind w:left="360"/>
              <w:rPr>
                <w:rFonts w:eastAsia="等线"/>
              </w:rPr>
            </w:pPr>
            <w:r>
              <w:rPr>
                <w:rFonts w:eastAsia="等线"/>
                <w:b/>
                <w:bCs/>
                <w:u w:val="single"/>
              </w:rPr>
              <w:t>RAN2</w:t>
            </w:r>
          </w:p>
          <w:p w14:paraId="62D8C87B" w14:textId="77777777" w:rsidR="00365EB4" w:rsidRDefault="001060FF">
            <w:pPr>
              <w:numPr>
                <w:ilvl w:val="0"/>
                <w:numId w:val="19"/>
              </w:numPr>
              <w:spacing w:before="80" w:after="80"/>
              <w:ind w:hanging="357"/>
              <w:textAlignment w:val="baseline"/>
              <w:rPr>
                <w:rFonts w:eastAsia="等线"/>
              </w:rPr>
            </w:pPr>
            <w:r>
              <w:rPr>
                <w:rFonts w:eastAsia="等线"/>
              </w:rPr>
              <w:t xml:space="preserve">The objective includes specification of necessary </w:t>
            </w:r>
            <w:proofErr w:type="spellStart"/>
            <w:r>
              <w:rPr>
                <w:rFonts w:eastAsia="等线"/>
              </w:rPr>
              <w:t>Uu</w:t>
            </w:r>
            <w:proofErr w:type="spellEnd"/>
            <w:r>
              <w:rPr>
                <w:rFonts w:eastAsia="等线"/>
              </w:rPr>
              <w:t xml:space="preserve"> procedures to enable the A-IoT operations.</w:t>
            </w:r>
          </w:p>
          <w:p w14:paraId="31900F78" w14:textId="77777777" w:rsidR="00365EB4" w:rsidRDefault="001060FF">
            <w:pPr>
              <w:numPr>
                <w:ilvl w:val="0"/>
                <w:numId w:val="19"/>
              </w:numPr>
              <w:spacing w:before="80" w:after="80"/>
              <w:ind w:hanging="357"/>
              <w:textAlignment w:val="baseline"/>
              <w:rPr>
                <w:rFonts w:eastAsia="等线"/>
              </w:rPr>
            </w:pPr>
            <w:r>
              <w:rPr>
                <w:rFonts w:eastAsia="等线"/>
              </w:rPr>
              <w:t xml:space="preserve">RRC CONNECTED UE reader only, </w:t>
            </w:r>
            <w:r>
              <w:rPr>
                <w:rFonts w:eastAsia="等线"/>
                <w:highlight w:val="yellow"/>
              </w:rPr>
              <w:t>including RLF and handover</w:t>
            </w:r>
            <w:r>
              <w:rPr>
                <w:rFonts w:eastAsia="等线"/>
              </w:rPr>
              <w:t>, without specific enhancement for other temporary out-of-connection scenarios.</w:t>
            </w:r>
          </w:p>
          <w:p w14:paraId="7EAE40F0" w14:textId="77777777" w:rsidR="00365EB4" w:rsidRDefault="001060FF">
            <w:pPr>
              <w:numPr>
                <w:ilvl w:val="0"/>
                <w:numId w:val="19"/>
              </w:numPr>
              <w:spacing w:before="80" w:after="80"/>
              <w:ind w:hanging="357"/>
              <w:textAlignment w:val="baseline"/>
              <w:rPr>
                <w:rFonts w:eastAsia="等线"/>
              </w:rPr>
            </w:pPr>
            <w:r>
              <w:rPr>
                <w:rFonts w:eastAsia="等线"/>
              </w:rPr>
              <w:t>A-IoT radio resource of the UE reader is only valid within the serving cell.</w:t>
            </w:r>
          </w:p>
          <w:p w14:paraId="2F9FF552" w14:textId="77777777" w:rsidR="00365EB4" w:rsidRDefault="001060FF">
            <w:pPr>
              <w:numPr>
                <w:ilvl w:val="0"/>
                <w:numId w:val="19"/>
              </w:numPr>
              <w:spacing w:before="80" w:after="80"/>
              <w:ind w:hanging="357"/>
              <w:textAlignment w:val="baseline"/>
              <w:rPr>
                <w:rFonts w:eastAsia="等线"/>
              </w:rPr>
            </w:pPr>
            <w:r>
              <w:rPr>
                <w:rFonts w:eastAsia="等线"/>
              </w:rPr>
              <w:t xml:space="preserve">Resource allocation to the UE Reader shall be via </w:t>
            </w:r>
            <w:proofErr w:type="spellStart"/>
            <w:r>
              <w:rPr>
                <w:rFonts w:eastAsia="等线"/>
              </w:rPr>
              <w:t>Uu</w:t>
            </w:r>
            <w:proofErr w:type="spellEnd"/>
            <w:r>
              <w:rPr>
                <w:rFonts w:eastAsia="等线"/>
              </w:rPr>
              <w:t xml:space="preserve"> RRC signaling.</w:t>
            </w:r>
          </w:p>
        </w:tc>
      </w:tr>
    </w:tbl>
    <w:p w14:paraId="063A3D6D" w14:textId="79601A40" w:rsidR="00365EB4" w:rsidRDefault="001060FF">
      <w:pPr>
        <w:spacing w:before="180"/>
        <w:rPr>
          <w:lang w:val="en-GB" w:eastAsia="zh-CN"/>
        </w:rPr>
      </w:pPr>
      <w:r>
        <w:rPr>
          <w:lang w:val="en-GB" w:eastAsia="zh-CN"/>
        </w:rPr>
        <w:t>During the Rel-19 study item phase, there were related discussion for UE reader mobility in Topology 2 for which some TR conclusions on the validity of A-IoT resource configuration were written down [</w:t>
      </w:r>
      <w:r w:rsidR="005B10A6">
        <w:rPr>
          <w:lang w:val="en-GB" w:eastAsia="zh-CN"/>
        </w:rPr>
        <w:t>4</w:t>
      </w:r>
      <w:r>
        <w:rPr>
          <w:lang w:val="en-GB" w:eastAsia="zh-CN"/>
        </w:rPr>
        <w:t>].</w:t>
      </w:r>
    </w:p>
    <w:tbl>
      <w:tblPr>
        <w:tblStyle w:val="TableGrid"/>
        <w:tblW w:w="0" w:type="auto"/>
        <w:tblLook w:val="04A0" w:firstRow="1" w:lastRow="0" w:firstColumn="1" w:lastColumn="0" w:noHBand="0" w:noVBand="1"/>
      </w:tblPr>
      <w:tblGrid>
        <w:gridCol w:w="9350"/>
      </w:tblGrid>
      <w:tr w:rsidR="00365EB4" w14:paraId="142C50AA" w14:textId="77777777">
        <w:tc>
          <w:tcPr>
            <w:tcW w:w="9350" w:type="dxa"/>
          </w:tcPr>
          <w:p w14:paraId="7EF494F3" w14:textId="77777777" w:rsidR="00365EB4" w:rsidRDefault="001060FF">
            <w:pPr>
              <w:textAlignment w:val="baseline"/>
              <w:rPr>
                <w:rFonts w:eastAsia="等线"/>
                <w:lang w:val="en-GB" w:eastAsia="ja-JP"/>
              </w:rPr>
            </w:pPr>
            <w:r>
              <w:rPr>
                <w:rFonts w:eastAsia="等线"/>
                <w:lang w:val="en-GB" w:eastAsia="zh-CN"/>
              </w:rPr>
              <w:t>The radio resources used by A-IoT radio interface between the A-IoT device(s) and UE reader are controlled by the network.</w:t>
            </w:r>
            <w:r>
              <w:rPr>
                <w:lang w:val="en-GB" w:eastAsia="ja-JP"/>
              </w:rPr>
              <w:t xml:space="preserve"> The </w:t>
            </w:r>
            <w:r>
              <w:rPr>
                <w:rFonts w:eastAsia="等线"/>
                <w:lang w:val="en-GB" w:eastAsia="zh-CN"/>
              </w:rPr>
              <w:t xml:space="preserve">radio </w:t>
            </w:r>
            <w:r>
              <w:rPr>
                <w:lang w:val="en-GB" w:eastAsia="ja-JP"/>
              </w:rPr>
              <w:t xml:space="preserve">resources, which are dedicated for a UE reader, are only configured to the UE reader via dedicated signalling. The mechanisms for shared resource pool amongst UE readers are not considered in this release. </w:t>
            </w:r>
            <w:r>
              <w:rPr>
                <w:rFonts w:eastAsia="等线"/>
                <w:lang w:val="en-GB" w:eastAsia="zh-CN"/>
              </w:rPr>
              <w:t>The UE reader in coverage of BS scenario is supported.</w:t>
            </w:r>
            <w:r>
              <w:rPr>
                <w:lang w:val="en-GB" w:eastAsia="ja-JP"/>
              </w:rPr>
              <w:t xml:space="preserve"> The UE reader may perform the A-IoT procedure on A-IoT radio interface between the reader and the device(s), only if the radio resource configuration is valid in the cell, which is under network control. </w:t>
            </w:r>
            <w:r>
              <w:rPr>
                <w:highlight w:val="yellow"/>
                <w:lang w:val="en-GB" w:eastAsia="ja-JP"/>
              </w:rPr>
              <w:t>The radio resource validity across multiple cells is not supported in this release.</w:t>
            </w:r>
            <w:r>
              <w:rPr>
                <w:lang w:val="en-GB" w:eastAsia="ja-JP"/>
              </w:rPr>
              <w:t xml:space="preserve"> Hence, </w:t>
            </w:r>
            <w:r>
              <w:rPr>
                <w:rFonts w:eastAsia="等线"/>
                <w:lang w:val="en-GB" w:eastAsia="ja-JP"/>
              </w:rPr>
              <w:t>for all options below, the resources remain valid only in the same cell in which the resources were configured.</w:t>
            </w:r>
          </w:p>
          <w:p w14:paraId="1A0DDE3A" w14:textId="77777777" w:rsidR="00365EB4" w:rsidRDefault="001060FF">
            <w:pPr>
              <w:textAlignment w:val="baseline"/>
              <w:rPr>
                <w:rFonts w:ascii="Arial" w:hAnsi="Arial" w:cs="Arial"/>
                <w:color w:val="C00000"/>
                <w:lang w:val="en-GB" w:eastAsia="zh-CN"/>
              </w:rPr>
            </w:pPr>
            <w:r>
              <w:rPr>
                <w:rFonts w:ascii="Arial" w:hAnsi="Arial" w:cs="Arial"/>
                <w:color w:val="C00000"/>
                <w:lang w:val="en-GB" w:eastAsia="zh-CN"/>
              </w:rPr>
              <w:t>[…]</w:t>
            </w:r>
          </w:p>
          <w:p w14:paraId="080317EE" w14:textId="77777777" w:rsidR="00365EB4" w:rsidRDefault="001060FF">
            <w:pPr>
              <w:textAlignment w:val="baseline"/>
              <w:rPr>
                <w:lang w:val="en-GB" w:eastAsia="ja-JP"/>
              </w:rPr>
            </w:pPr>
            <w:r>
              <w:rPr>
                <w:rFonts w:eastAsia="等线"/>
                <w:lang w:val="en-GB" w:eastAsia="zh-CN"/>
              </w:rPr>
              <w:t xml:space="preserve">For the case </w:t>
            </w:r>
            <w:r>
              <w:rPr>
                <w:lang w:val="en-GB" w:eastAsia="ja-JP"/>
              </w:rPr>
              <w:t>when the radio resources are allocated semi-statically by the network, the radio resource validities are studied in the following scenarios with candidate options (down-selection can be decided in the WI phase):</w:t>
            </w:r>
          </w:p>
          <w:p w14:paraId="3D1CE113" w14:textId="77777777" w:rsidR="00365EB4" w:rsidRDefault="001060FF">
            <w:pPr>
              <w:textAlignment w:val="baseline"/>
              <w:rPr>
                <w:rFonts w:ascii="Arial" w:eastAsia="等线" w:hAnsi="Arial" w:cs="Arial"/>
                <w:color w:val="C00000"/>
                <w:lang w:val="en-GB" w:eastAsia="zh-CN"/>
              </w:rPr>
            </w:pPr>
            <w:r>
              <w:rPr>
                <w:rFonts w:ascii="Arial" w:hAnsi="Arial" w:cs="Arial"/>
                <w:color w:val="C00000"/>
                <w:lang w:val="en-GB" w:eastAsia="zh-CN"/>
              </w:rPr>
              <w:t>[…]</w:t>
            </w:r>
          </w:p>
          <w:p w14:paraId="79B9BD6E" w14:textId="77777777" w:rsidR="00365EB4" w:rsidRDefault="001060FF">
            <w:pPr>
              <w:ind w:left="568" w:hanging="284"/>
              <w:textAlignment w:val="baseline"/>
              <w:rPr>
                <w:lang w:val="en-GB" w:eastAsia="ko-KR"/>
              </w:rPr>
            </w:pPr>
            <w:bookmarkStart w:id="8" w:name="_Hlk210146059"/>
            <w:r>
              <w:rPr>
                <w:lang w:val="en-GB" w:eastAsia="ko-KR"/>
              </w:rPr>
              <w:t>-</w:t>
            </w:r>
            <w:r>
              <w:rPr>
                <w:lang w:val="en-GB" w:eastAsia="ko-KR"/>
              </w:rPr>
              <w:tab/>
              <w:t>Scenario 2</w:t>
            </w:r>
            <w:r>
              <w:rPr>
                <w:highlight w:val="yellow"/>
                <w:lang w:val="en-GB" w:eastAsia="ko-KR"/>
              </w:rPr>
              <w:t xml:space="preserve">: In RRC_CONNECTED, the UE reader can perform A-IoT operations using the allocated A-IoT radio resource for A-IoT radio interface, upon </w:t>
            </w:r>
            <w:r>
              <w:rPr>
                <w:rFonts w:eastAsia="等线"/>
                <w:highlight w:val="yellow"/>
                <w:lang w:val="en-GB" w:eastAsia="zh-CN"/>
              </w:rPr>
              <w:t>its temporary out of connection scenarios (e.g., RLF and handover cases)</w:t>
            </w:r>
            <w:r>
              <w:rPr>
                <w:highlight w:val="yellow"/>
                <w:lang w:val="en-GB" w:eastAsia="ko-KR"/>
              </w:rPr>
              <w:t>:</w:t>
            </w:r>
          </w:p>
          <w:p w14:paraId="65A51919" w14:textId="77777777" w:rsidR="00365EB4" w:rsidRDefault="001060FF">
            <w:pPr>
              <w:ind w:left="851" w:hanging="284"/>
              <w:textAlignment w:val="baseline"/>
              <w:rPr>
                <w:lang w:val="en-GB" w:eastAsia="zh-CN"/>
              </w:rPr>
            </w:pPr>
            <w:r>
              <w:rPr>
                <w:lang w:val="en-GB" w:eastAsia="zh-CN"/>
              </w:rPr>
              <w:lastRenderedPageBreak/>
              <w:t>-</w:t>
            </w:r>
            <w:r>
              <w:rPr>
                <w:lang w:val="en-GB" w:eastAsia="zh-CN"/>
              </w:rPr>
              <w:tab/>
              <w:t>Option 1: The UE reader considers the resources as temporarily invalid during the temporary out of connection condition. The resource may become valid again after the UE recovers from the condition.</w:t>
            </w:r>
          </w:p>
          <w:p w14:paraId="70089440" w14:textId="77777777" w:rsidR="00365EB4" w:rsidRDefault="001060FF">
            <w:pPr>
              <w:ind w:left="851" w:hanging="284"/>
              <w:textAlignment w:val="baseline"/>
              <w:rPr>
                <w:lang w:val="en-GB" w:eastAsia="zh-CN"/>
              </w:rPr>
            </w:pPr>
            <w:r>
              <w:rPr>
                <w:lang w:val="en-GB" w:eastAsia="zh-CN"/>
              </w:rPr>
              <w:t>-</w:t>
            </w:r>
            <w:r>
              <w:rPr>
                <w:lang w:val="en-GB" w:eastAsia="zh-CN"/>
              </w:rPr>
              <w:tab/>
              <w:t>Option 2: The UE reader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the ongoing A-IoT operations.</w:t>
            </w:r>
            <w:bookmarkEnd w:id="8"/>
          </w:p>
        </w:tc>
      </w:tr>
    </w:tbl>
    <w:p w14:paraId="5337E3C8" w14:textId="7FA0BB09" w:rsidR="00365EB4" w:rsidRDefault="001060FF">
      <w:pPr>
        <w:spacing w:before="180"/>
        <w:rPr>
          <w:lang w:val="en-GB" w:eastAsia="zh-CN"/>
        </w:rPr>
      </w:pPr>
      <w:r>
        <w:rPr>
          <w:lang w:val="en-GB" w:eastAsia="zh-CN"/>
        </w:rPr>
        <w:lastRenderedPageBreak/>
        <w:t xml:space="preserve">Actually, for the UE reader mobility scenarios, the key issue to address is whether/how to ensure the A-IoT service continuity when the current selected UE reader is experiencing RLF and handover, and this involves in the aspects like whether to stop/suspend/resume the </w:t>
      </w:r>
      <w:r>
        <w:rPr>
          <w:rFonts w:hint="eastAsia"/>
          <w:lang w:eastAsia="zh-CN"/>
        </w:rPr>
        <w:t>A-IoT transmission in A-IoT radio interface</w:t>
      </w:r>
      <w:r>
        <w:rPr>
          <w:lang w:val="en-GB" w:eastAsia="zh-CN"/>
        </w:rPr>
        <w:t xml:space="preserve">, how/whether to continue the </w:t>
      </w:r>
      <w:r>
        <w:rPr>
          <w:rFonts w:hint="eastAsia"/>
          <w:lang w:eastAsia="zh-CN"/>
        </w:rPr>
        <w:t>ongoing A-IoT transmission in the target cell</w:t>
      </w:r>
      <w:r>
        <w:rPr>
          <w:lang w:val="en-GB" w:eastAsia="zh-CN"/>
        </w:rPr>
        <w:t xml:space="preserve">, etc. </w:t>
      </w:r>
    </w:p>
    <w:p w14:paraId="33CC60AB" w14:textId="77777777" w:rsidR="00365EB4" w:rsidRDefault="001060FF">
      <w:pPr>
        <w:pStyle w:val="Heading2"/>
        <w:ind w:left="851"/>
        <w:rPr>
          <w:rFonts w:eastAsiaTheme="minorEastAsia"/>
          <w:lang w:eastAsia="zh-CN"/>
        </w:rPr>
      </w:pPr>
      <w:r>
        <w:rPr>
          <w:rFonts w:eastAsiaTheme="minorEastAsia" w:hint="eastAsia"/>
          <w:lang w:eastAsia="zh-CN"/>
        </w:rPr>
        <w:t>Handling of UE reader handover</w:t>
      </w:r>
    </w:p>
    <w:p w14:paraId="3807EE57" w14:textId="5522E405" w:rsidR="00365EB4" w:rsidRDefault="001060FF">
      <w:pPr>
        <w:spacing w:before="180"/>
        <w:rPr>
          <w:lang w:eastAsia="zh-CN"/>
        </w:rPr>
      </w:pPr>
      <w:r>
        <w:rPr>
          <w:rFonts w:hint="eastAsia"/>
          <w:lang w:eastAsia="zh-CN"/>
        </w:rPr>
        <w:t xml:space="preserve">During the handover, </w:t>
      </w:r>
      <w:r>
        <w:rPr>
          <w:lang w:eastAsia="zh-CN"/>
        </w:rPr>
        <w:t>how the UE reader deal</w:t>
      </w:r>
      <w:r w:rsidR="0020578D">
        <w:rPr>
          <w:lang w:eastAsia="zh-CN"/>
        </w:rPr>
        <w:t>s</w:t>
      </w:r>
      <w:r>
        <w:rPr>
          <w:lang w:eastAsia="zh-CN"/>
        </w:rPr>
        <w:t xml:space="preserve"> with the </w:t>
      </w:r>
      <w:r>
        <w:rPr>
          <w:rFonts w:hint="eastAsia"/>
          <w:lang w:eastAsia="zh-CN"/>
        </w:rPr>
        <w:t>ongoing</w:t>
      </w:r>
      <w:r>
        <w:rPr>
          <w:lang w:eastAsia="zh-CN"/>
        </w:rPr>
        <w:t xml:space="preserve"> operations in the A-IoT radio interface needs to be addressed. There was</w:t>
      </w:r>
      <w:r>
        <w:rPr>
          <w:rFonts w:hint="eastAsia"/>
          <w:lang w:eastAsia="zh-CN"/>
        </w:rPr>
        <w:t xml:space="preserve"> the </w:t>
      </w:r>
      <w:r>
        <w:rPr>
          <w:lang w:eastAsia="zh-CN"/>
        </w:rPr>
        <w:t xml:space="preserve">Rel-19 </w:t>
      </w:r>
      <w:r>
        <w:rPr>
          <w:rFonts w:hint="eastAsia"/>
          <w:lang w:eastAsia="zh-CN"/>
        </w:rPr>
        <w:t>TR conclusion that resource validity across multiple cells is not supported</w:t>
      </w:r>
      <w:r>
        <w:rPr>
          <w:lang w:eastAsia="zh-CN"/>
        </w:rPr>
        <w:t xml:space="preserve"> [</w:t>
      </w:r>
      <w:r w:rsidR="005B10A6">
        <w:rPr>
          <w:lang w:eastAsia="zh-CN"/>
        </w:rPr>
        <w:t>4</w:t>
      </w:r>
      <w:r>
        <w:rPr>
          <w:lang w:eastAsia="zh-CN"/>
        </w:rPr>
        <w:t>] with the intention to avoid the inter-cell interference for A-IoT radio interface operations. Following this TR conclusion:</w:t>
      </w:r>
    </w:p>
    <w:p w14:paraId="364EC78F" w14:textId="77777777" w:rsidR="00365EB4" w:rsidRDefault="001060FF">
      <w:pPr>
        <w:pStyle w:val="ListParagraph"/>
        <w:numPr>
          <w:ilvl w:val="0"/>
          <w:numId w:val="20"/>
        </w:numPr>
        <w:spacing w:before="180"/>
        <w:rPr>
          <w:rFonts w:ascii="Times New Roman" w:hAnsi="Times New Roman"/>
          <w:sz w:val="20"/>
          <w:szCs w:val="20"/>
          <w:lang w:eastAsia="zh-CN"/>
        </w:rPr>
      </w:pPr>
      <w:r>
        <w:rPr>
          <w:rFonts w:ascii="Times New Roman" w:hAnsi="Times New Roman"/>
          <w:sz w:val="20"/>
          <w:szCs w:val="20"/>
          <w:lang w:eastAsia="zh-CN"/>
        </w:rPr>
        <w:t xml:space="preserve">the UE should consider any A-IoT resources configured by the source cell invalid and stop A-IoT transmission on the A-IoT radio interface during handover, as it detaches from the source cell upon initiation of handover; </w:t>
      </w:r>
    </w:p>
    <w:p w14:paraId="3AC73DF0" w14:textId="2D70F614" w:rsidR="00365EB4" w:rsidRDefault="001060FF">
      <w:pPr>
        <w:pStyle w:val="ListParagraph"/>
        <w:numPr>
          <w:ilvl w:val="0"/>
          <w:numId w:val="20"/>
        </w:numPr>
        <w:spacing w:before="180"/>
        <w:rPr>
          <w:rFonts w:ascii="Times New Roman" w:hAnsi="Times New Roman"/>
          <w:sz w:val="20"/>
          <w:szCs w:val="20"/>
          <w:lang w:eastAsia="zh-CN"/>
        </w:rPr>
      </w:pPr>
      <w:r>
        <w:rPr>
          <w:rFonts w:ascii="Times New Roman" w:hAnsi="Times New Roman"/>
          <w:sz w:val="20"/>
          <w:szCs w:val="20"/>
          <w:lang w:eastAsia="zh-CN"/>
        </w:rPr>
        <w:t xml:space="preserve">the UE can decide whether it can continue performing A-IoT operations after handover as per the A-IoT radio resource configuration by the target cell: if the target </w:t>
      </w:r>
      <w:r w:rsidR="0020578D">
        <w:rPr>
          <w:rFonts w:ascii="Times New Roman" w:hAnsi="Times New Roman"/>
          <w:sz w:val="20"/>
          <w:szCs w:val="20"/>
          <w:lang w:eastAsia="zh-CN"/>
        </w:rPr>
        <w:t>c</w:t>
      </w:r>
      <w:r>
        <w:rPr>
          <w:rFonts w:ascii="Times New Roman" w:hAnsi="Times New Roman"/>
          <w:sz w:val="20"/>
          <w:szCs w:val="20"/>
          <w:lang w:eastAsia="zh-CN"/>
        </w:rPr>
        <w:t xml:space="preserve">ell allocates the A-IoT radio resources to the UE reader, it can use the resources to perform A-IoT operations/transmissions upon handover completion. Specifically, the serving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can signal the target cell allocated A-IoT resources along with HO command to the UE reader. In the inter-</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handover case, based on inter-node message, serving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may signal the A-IoT capability of the UE reader to the target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which then decides whether to still select this UE as a reader and allocates A-IoT resources; then the target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sends the configured A-IoT resource back to the serving cell to provide them to the UE.</w:t>
      </w:r>
    </w:p>
    <w:p w14:paraId="089FFCBA" w14:textId="77777777" w:rsidR="00365EB4" w:rsidRDefault="001060FF">
      <w:pPr>
        <w:spacing w:before="180"/>
        <w:rPr>
          <w:lang w:eastAsia="zh-CN"/>
        </w:rPr>
      </w:pPr>
      <w:r>
        <w:rPr>
          <w:lang w:eastAsia="zh-CN"/>
        </w:rPr>
        <w:t>The above procedure is proposed as follows:</w:t>
      </w:r>
    </w:p>
    <w:p w14:paraId="19878CAB" w14:textId="77777777" w:rsidR="00365EB4" w:rsidRDefault="001060FF">
      <w:pPr>
        <w:pStyle w:val="Obs-prop"/>
        <w:rPr>
          <w:lang w:eastAsia="zh-CN"/>
        </w:rPr>
      </w:pPr>
      <w:r>
        <w:rPr>
          <w:lang w:eastAsia="zh-CN"/>
        </w:rPr>
        <w:t xml:space="preserve">Proposal 14: During handover, the UE reader releases the A-IoT resources allocated by the serving cell, stops any A-IoT transmission in A-IoT radio interface and follows the target cell’s A-IoT resource configuration provided along with the HO command to determine whether it can still perform A-IoT operation/transmission after handover completion. </w:t>
      </w:r>
    </w:p>
    <w:p w14:paraId="5623BF39" w14:textId="619D395A" w:rsidR="00365EB4" w:rsidRDefault="001060FF">
      <w:pPr>
        <w:spacing w:before="180"/>
        <w:rPr>
          <w:lang w:eastAsia="zh-CN"/>
        </w:rPr>
      </w:pPr>
      <w:r>
        <w:rPr>
          <w:lang w:eastAsia="zh-CN"/>
        </w:rPr>
        <w:t xml:space="preserve">One more aspect to consider is whether </w:t>
      </w:r>
      <w:r>
        <w:rPr>
          <w:rFonts w:hint="eastAsia"/>
          <w:lang w:eastAsia="zh-CN"/>
        </w:rPr>
        <w:t xml:space="preserve">ongoing A-IoT </w:t>
      </w:r>
      <w:r>
        <w:rPr>
          <w:lang w:eastAsia="zh-CN"/>
        </w:rPr>
        <w:t>service of a UE reader</w:t>
      </w:r>
      <w:r>
        <w:rPr>
          <w:rFonts w:hint="eastAsia"/>
          <w:lang w:eastAsia="zh-CN"/>
        </w:rPr>
        <w:t xml:space="preserve"> can be </w:t>
      </w:r>
      <w:r>
        <w:rPr>
          <w:lang w:eastAsia="zh-CN"/>
        </w:rPr>
        <w:t>suspended during handover and then resumed</w:t>
      </w:r>
      <w:r>
        <w:rPr>
          <w:rFonts w:hint="eastAsia"/>
          <w:lang w:eastAsia="zh-CN"/>
        </w:rPr>
        <w:t xml:space="preserve"> in the target cell</w:t>
      </w:r>
      <w:r>
        <w:rPr>
          <w:lang w:eastAsia="zh-CN"/>
        </w:rPr>
        <w:t xml:space="preserve"> upon handover completion.</w:t>
      </w:r>
      <w:r>
        <w:rPr>
          <w:rFonts w:hint="eastAsia"/>
          <w:lang w:eastAsia="zh-CN"/>
        </w:rPr>
        <w:t xml:space="preserve"> </w:t>
      </w:r>
      <w:r>
        <w:rPr>
          <w:lang w:eastAsia="zh-CN"/>
        </w:rPr>
        <w:t xml:space="preserve">Such suspension of </w:t>
      </w:r>
      <w:r>
        <w:rPr>
          <w:rFonts w:hint="eastAsia"/>
          <w:lang w:eastAsia="zh-CN"/>
        </w:rPr>
        <w:t>ongoing</w:t>
      </w:r>
      <w:r>
        <w:rPr>
          <w:lang w:eastAsia="zh-CN"/>
        </w:rPr>
        <w:t xml:space="preserve"> A-IoT service intends to avoid data loss and support the service continuity during the UE reader handover case. However, f</w:t>
      </w:r>
      <w:r>
        <w:rPr>
          <w:rFonts w:hint="eastAsia"/>
          <w:lang w:eastAsia="zh-CN"/>
        </w:rPr>
        <w:t xml:space="preserve">rom the network side, </w:t>
      </w:r>
      <w:r>
        <w:rPr>
          <w:lang w:eastAsia="zh-CN"/>
        </w:rPr>
        <w:t xml:space="preserve">such </w:t>
      </w:r>
      <w:r>
        <w:rPr>
          <w:rFonts w:hint="eastAsia"/>
          <w:lang w:eastAsia="zh-CN"/>
        </w:rPr>
        <w:t>ongoing</w:t>
      </w:r>
      <w:r>
        <w:rPr>
          <w:lang w:eastAsia="zh-CN"/>
        </w:rPr>
        <w:t xml:space="preserve"> service resumption may involve in the A-IoT contexts transfer (e.g. Transaction IDs, AS IDs, etc.) between the target </w:t>
      </w:r>
      <w:proofErr w:type="spellStart"/>
      <w:r>
        <w:rPr>
          <w:lang w:eastAsia="zh-CN"/>
        </w:rPr>
        <w:t>gNB</w:t>
      </w:r>
      <w:proofErr w:type="spellEnd"/>
      <w:r>
        <w:rPr>
          <w:lang w:eastAsia="zh-CN"/>
        </w:rPr>
        <w:t xml:space="preserve"> and the serving </w:t>
      </w:r>
      <w:proofErr w:type="spellStart"/>
      <w:r>
        <w:rPr>
          <w:lang w:eastAsia="zh-CN"/>
        </w:rPr>
        <w:t>gNB</w:t>
      </w:r>
      <w:proofErr w:type="spellEnd"/>
      <w:r>
        <w:rPr>
          <w:lang w:eastAsia="zh-CN"/>
        </w:rPr>
        <w:t xml:space="preserve"> in the inter-</w:t>
      </w:r>
      <w:proofErr w:type="spellStart"/>
      <w:r>
        <w:rPr>
          <w:lang w:eastAsia="zh-CN"/>
        </w:rPr>
        <w:t>gNB</w:t>
      </w:r>
      <w:proofErr w:type="spellEnd"/>
      <w:r>
        <w:rPr>
          <w:lang w:eastAsia="zh-CN"/>
        </w:rPr>
        <w:t xml:space="preserve"> handover case, and also requires the correlation of the A-IoT NGAP information from different </w:t>
      </w:r>
      <w:proofErr w:type="spellStart"/>
      <w:r>
        <w:rPr>
          <w:lang w:eastAsia="zh-CN"/>
        </w:rPr>
        <w:t>gNBs</w:t>
      </w:r>
      <w:proofErr w:type="spellEnd"/>
      <w:r>
        <w:rPr>
          <w:lang w:eastAsia="zh-CN"/>
        </w:rPr>
        <w:t xml:space="preserve"> to the </w:t>
      </w:r>
      <w:r w:rsidR="000D087F">
        <w:rPr>
          <w:lang w:eastAsia="zh-CN"/>
        </w:rPr>
        <w:t>A-IoT</w:t>
      </w:r>
      <w:r>
        <w:rPr>
          <w:lang w:eastAsia="zh-CN"/>
        </w:rPr>
        <w:t xml:space="preserve"> CN. These would lead to complication to NW interfaces, and leads non-trivial RAN3 impacts. </w:t>
      </w:r>
    </w:p>
    <w:p w14:paraId="1BD8397F" w14:textId="0626F2F7" w:rsidR="00365EB4" w:rsidRDefault="001060FF">
      <w:pPr>
        <w:spacing w:before="180"/>
        <w:rPr>
          <w:lang w:eastAsia="zh-CN"/>
        </w:rPr>
      </w:pPr>
      <w:r>
        <w:rPr>
          <w:rFonts w:hint="eastAsia"/>
          <w:lang w:eastAsia="zh-CN"/>
        </w:rPr>
        <w:t>C</w:t>
      </w:r>
      <w:r>
        <w:rPr>
          <w:lang w:eastAsia="zh-CN"/>
        </w:rPr>
        <w:t xml:space="preserve">onsidering both the benefits to support service continuity and the non-trivial RAN3 impacts to NW interfaces, RAN2 is suggested to discuss whether to support service continuity during UE reader handover, i.e. whether the UE reader can suspend the </w:t>
      </w:r>
      <w:r>
        <w:rPr>
          <w:rFonts w:hint="eastAsia"/>
          <w:lang w:eastAsia="zh-CN"/>
        </w:rPr>
        <w:t>ongoing</w:t>
      </w:r>
      <w:r>
        <w:rPr>
          <w:lang w:eastAsia="zh-CN"/>
        </w:rPr>
        <w:t xml:space="preserve"> A-IoT service during handover and resumes it upon handover completion, if target cell configures A-IoT resources. </w:t>
      </w:r>
    </w:p>
    <w:p w14:paraId="16CA8FBF" w14:textId="35CA632A" w:rsidR="00365EB4" w:rsidRDefault="001060FF">
      <w:pPr>
        <w:pStyle w:val="Obs-prop"/>
        <w:rPr>
          <w:lang w:eastAsia="zh-CN"/>
        </w:rPr>
      </w:pPr>
      <w:r>
        <w:rPr>
          <w:lang w:eastAsia="zh-CN"/>
        </w:rPr>
        <w:t xml:space="preserve">Proposal 15: RAN2 further discusses whether it is supported that the ongoing A-IoT service is suspended by the UE reader during handover, and resumed after handover completes (if the UE reader is configured with </w:t>
      </w:r>
      <w:r>
        <w:rPr>
          <w:rFonts w:hint="eastAsia"/>
          <w:lang w:eastAsia="zh-CN"/>
        </w:rPr>
        <w:t xml:space="preserve">valid </w:t>
      </w:r>
      <w:r>
        <w:rPr>
          <w:lang w:eastAsia="zh-CN"/>
        </w:rPr>
        <w:t xml:space="preserve">A-IoT resources). </w:t>
      </w:r>
    </w:p>
    <w:p w14:paraId="73C11BA6" w14:textId="77777777" w:rsidR="00365EB4" w:rsidRDefault="001060FF">
      <w:pPr>
        <w:spacing w:before="180"/>
        <w:rPr>
          <w:lang w:eastAsia="zh-CN"/>
        </w:rPr>
      </w:pPr>
      <w:r>
        <w:rPr>
          <w:lang w:eastAsia="zh-CN"/>
        </w:rPr>
        <w:lastRenderedPageBreak/>
        <w:t xml:space="preserve">Regarding the </w:t>
      </w:r>
      <w:proofErr w:type="spellStart"/>
      <w:r>
        <w:rPr>
          <w:lang w:eastAsia="zh-CN"/>
        </w:rPr>
        <w:t>Uu</w:t>
      </w:r>
      <w:proofErr w:type="spellEnd"/>
      <w:r>
        <w:rPr>
          <w:lang w:eastAsia="zh-CN"/>
        </w:rPr>
        <w:t xml:space="preserve"> operations for A-IoT, i</w:t>
      </w:r>
      <w:r>
        <w:rPr>
          <w:rFonts w:hint="eastAsia"/>
          <w:lang w:eastAsia="zh-CN"/>
        </w:rPr>
        <w:t xml:space="preserve">n </w:t>
      </w:r>
      <w:r>
        <w:rPr>
          <w:lang w:eastAsia="zh-CN"/>
        </w:rPr>
        <w:t xml:space="preserve">the </w:t>
      </w:r>
      <w:r>
        <w:rPr>
          <w:rFonts w:hint="eastAsia"/>
          <w:lang w:eastAsia="zh-CN"/>
        </w:rPr>
        <w:t xml:space="preserve">case of handover, if the UE is not permitted to report received D2R data in the target cell </w:t>
      </w:r>
      <w:r>
        <w:rPr>
          <w:lang w:eastAsia="zh-CN"/>
        </w:rPr>
        <w:t>(</w:t>
      </w:r>
      <w:r>
        <w:rPr>
          <w:rFonts w:hint="eastAsia"/>
          <w:lang w:eastAsia="zh-CN"/>
        </w:rPr>
        <w:t>due to, e.g., the target cell not supporting A-IoT functionality or not selecting the same UE as the reader</w:t>
      </w:r>
      <w:r>
        <w:rPr>
          <w:lang w:eastAsia="zh-CN"/>
        </w:rPr>
        <w:t>)</w:t>
      </w:r>
      <w:r>
        <w:rPr>
          <w:rFonts w:hint="eastAsia"/>
          <w:lang w:eastAsia="zh-CN"/>
        </w:rPr>
        <w:t xml:space="preserve">, it may be forced to </w:t>
      </w:r>
      <w:r>
        <w:rPr>
          <w:lang w:eastAsia="zh-CN"/>
        </w:rPr>
        <w:t>clear the</w:t>
      </w:r>
      <w:r>
        <w:rPr>
          <w:rFonts w:hint="eastAsia"/>
          <w:lang w:eastAsia="zh-CN"/>
        </w:rPr>
        <w:t xml:space="preserve"> </w:t>
      </w:r>
      <w:r>
        <w:rPr>
          <w:lang w:eastAsia="zh-CN"/>
        </w:rPr>
        <w:t xml:space="preserve">A-IoT </w:t>
      </w:r>
      <w:r>
        <w:rPr>
          <w:rFonts w:hint="eastAsia"/>
          <w:lang w:eastAsia="zh-CN"/>
        </w:rPr>
        <w:t>data</w:t>
      </w:r>
      <w:r>
        <w:rPr>
          <w:lang w:eastAsia="zh-CN"/>
        </w:rPr>
        <w:t xml:space="preserve"> buffered</w:t>
      </w:r>
      <w:r>
        <w:rPr>
          <w:rFonts w:hint="eastAsia"/>
          <w:lang w:eastAsia="zh-CN"/>
        </w:rPr>
        <w:t xml:space="preserve">, potentially leading to data loss. To mitigate this risk, timely reporting of D2R data in the source cell before handover can be considered, and there are two approaches: </w:t>
      </w:r>
    </w:p>
    <w:p w14:paraId="524E998E" w14:textId="77777777" w:rsidR="00365EB4" w:rsidRDefault="001060FF">
      <w:pPr>
        <w:numPr>
          <w:ilvl w:val="0"/>
          <w:numId w:val="21"/>
        </w:numPr>
        <w:spacing w:before="180"/>
        <w:rPr>
          <w:lang w:val="en-GB" w:eastAsia="zh-CN"/>
        </w:rPr>
      </w:pPr>
      <w:r>
        <w:rPr>
          <w:rFonts w:hint="eastAsia"/>
          <w:lang w:val="en-GB" w:eastAsia="zh-CN"/>
        </w:rPr>
        <w:t>The UE initiates D2R data reporting based on predefined criteria (e.g., RSRP threshold).</w:t>
      </w:r>
    </w:p>
    <w:p w14:paraId="2C65BCDF" w14:textId="77777777" w:rsidR="00365EB4" w:rsidRDefault="001060FF">
      <w:pPr>
        <w:numPr>
          <w:ilvl w:val="0"/>
          <w:numId w:val="21"/>
        </w:numPr>
        <w:spacing w:before="180"/>
        <w:rPr>
          <w:lang w:eastAsia="zh-CN"/>
        </w:rPr>
      </w:pPr>
      <w:r>
        <w:rPr>
          <w:rFonts w:hint="eastAsia"/>
          <w:lang w:val="en-GB" w:eastAsia="zh-CN"/>
        </w:rPr>
        <w:t xml:space="preserve">The UE follows network </w:t>
      </w:r>
      <w:r>
        <w:rPr>
          <w:rFonts w:hint="eastAsia"/>
          <w:lang w:eastAsia="zh-CN"/>
        </w:rPr>
        <w:t>indication</w:t>
      </w:r>
      <w:r>
        <w:rPr>
          <w:rFonts w:hint="eastAsia"/>
          <w:lang w:val="en-GB" w:eastAsia="zh-CN"/>
        </w:rPr>
        <w:t xml:space="preserve">: if the source cell detects that the target cell may not support D2R data reporting, it </w:t>
      </w:r>
      <w:r>
        <w:rPr>
          <w:rFonts w:hint="eastAsia"/>
          <w:lang w:eastAsia="zh-CN"/>
        </w:rPr>
        <w:t>indicates</w:t>
      </w:r>
      <w:r>
        <w:rPr>
          <w:rFonts w:hint="eastAsia"/>
          <w:lang w:val="en-GB" w:eastAsia="zh-CN"/>
        </w:rPr>
        <w:t xml:space="preserve"> the UE to report the received D2R data before handover</w:t>
      </w:r>
      <w:r>
        <w:rPr>
          <w:rFonts w:hint="eastAsia"/>
          <w:lang w:eastAsia="zh-CN"/>
        </w:rPr>
        <w:t xml:space="preserve"> to the target cell</w:t>
      </w:r>
      <w:r>
        <w:rPr>
          <w:rFonts w:hint="eastAsia"/>
          <w:lang w:val="en-GB" w:eastAsia="zh-CN"/>
        </w:rPr>
        <w:t>.</w:t>
      </w:r>
    </w:p>
    <w:p w14:paraId="3ABA55E7" w14:textId="77777777" w:rsidR="00365EB4" w:rsidRDefault="001060FF">
      <w:pPr>
        <w:spacing w:before="180"/>
        <w:rPr>
          <w:lang w:eastAsia="zh-CN"/>
        </w:rPr>
      </w:pPr>
      <w:r>
        <w:rPr>
          <w:lang w:eastAsia="zh-CN"/>
        </w:rPr>
        <w:t xml:space="preserve">We propose RAN2 agrees the UL A-IoT data forwarding before UE reader handover, with detail to be further discussed. </w:t>
      </w:r>
    </w:p>
    <w:p w14:paraId="72DB97BF" w14:textId="1883A761" w:rsidR="00365EB4" w:rsidRDefault="001060FF" w:rsidP="00540685">
      <w:pPr>
        <w:pStyle w:val="Obs-prop"/>
        <w:rPr>
          <w:b w:val="0"/>
          <w:bCs w:val="0"/>
          <w:lang w:eastAsia="zh-CN"/>
        </w:rPr>
      </w:pPr>
      <w:r>
        <w:rPr>
          <w:rFonts w:hint="eastAsia"/>
          <w:lang w:eastAsia="zh-CN"/>
        </w:rPr>
        <w:t>P</w:t>
      </w:r>
      <w:r>
        <w:rPr>
          <w:lang w:eastAsia="zh-CN"/>
        </w:rPr>
        <w:t xml:space="preserve">roposal 16: </w:t>
      </w:r>
      <w:r w:rsidR="00F04719">
        <w:rPr>
          <w:lang w:eastAsia="zh-CN"/>
        </w:rPr>
        <w:t xml:space="preserve">Support </w:t>
      </w:r>
      <w:r w:rsidR="00152485">
        <w:rPr>
          <w:lang w:eastAsia="zh-CN"/>
        </w:rPr>
        <w:t xml:space="preserve">uplink </w:t>
      </w:r>
      <w:r>
        <w:rPr>
          <w:lang w:eastAsia="zh-CN"/>
        </w:rPr>
        <w:t xml:space="preserve">A-IoT data forwarding </w:t>
      </w:r>
      <w:r w:rsidR="00F04719">
        <w:rPr>
          <w:lang w:eastAsia="zh-CN"/>
        </w:rPr>
        <w:t>triggered</w:t>
      </w:r>
      <w:r w:rsidR="00152485">
        <w:rPr>
          <w:lang w:eastAsia="zh-CN"/>
        </w:rPr>
        <w:t xml:space="preserve"> </w:t>
      </w:r>
      <w:r w:rsidR="00F04719">
        <w:rPr>
          <w:lang w:eastAsia="zh-CN"/>
        </w:rPr>
        <w:t xml:space="preserve">to avoid </w:t>
      </w:r>
      <w:r w:rsidR="001C1C45">
        <w:rPr>
          <w:lang w:eastAsia="zh-CN"/>
        </w:rPr>
        <w:t xml:space="preserve">A-IoT </w:t>
      </w:r>
      <w:r w:rsidR="00F04719">
        <w:rPr>
          <w:lang w:eastAsia="zh-CN"/>
        </w:rPr>
        <w:t>data loss</w:t>
      </w:r>
      <w:r w:rsidR="00152485">
        <w:rPr>
          <w:lang w:eastAsia="zh-CN"/>
        </w:rPr>
        <w:t>,</w:t>
      </w:r>
      <w:r w:rsidR="00F04719">
        <w:rPr>
          <w:lang w:eastAsia="zh-CN"/>
        </w:rPr>
        <w:t xml:space="preserve"> in </w:t>
      </w:r>
      <w:r w:rsidR="00D377E2">
        <w:rPr>
          <w:lang w:eastAsia="zh-CN"/>
        </w:rPr>
        <w:t xml:space="preserve">the </w:t>
      </w:r>
      <w:r w:rsidR="00F04719">
        <w:rPr>
          <w:lang w:eastAsia="zh-CN"/>
        </w:rPr>
        <w:t xml:space="preserve">case of UE </w:t>
      </w:r>
      <w:r w:rsidR="00D377E2">
        <w:rPr>
          <w:lang w:eastAsia="zh-CN"/>
        </w:rPr>
        <w:t xml:space="preserve">reader </w:t>
      </w:r>
      <w:r w:rsidR="00F04719">
        <w:rPr>
          <w:lang w:eastAsia="zh-CN"/>
        </w:rPr>
        <w:t xml:space="preserve">handover. RAN2 further </w:t>
      </w:r>
      <w:r w:rsidR="001C1C45">
        <w:rPr>
          <w:lang w:eastAsia="zh-CN"/>
        </w:rPr>
        <w:t>discuss</w:t>
      </w:r>
      <w:r w:rsidR="00D377E2">
        <w:rPr>
          <w:lang w:eastAsia="zh-CN"/>
        </w:rPr>
        <w:t>es</w:t>
      </w:r>
      <w:r w:rsidR="00F04719">
        <w:rPr>
          <w:lang w:eastAsia="zh-CN"/>
        </w:rPr>
        <w:t xml:space="preserve"> the criteria on how </w:t>
      </w:r>
      <w:r w:rsidR="001C1C45">
        <w:rPr>
          <w:lang w:eastAsia="zh-CN"/>
        </w:rPr>
        <w:t>to trigger</w:t>
      </w:r>
      <w:r w:rsidR="00F04719">
        <w:rPr>
          <w:lang w:eastAsia="zh-CN"/>
        </w:rPr>
        <w:t xml:space="preserve"> A-IoT data forwarding in uplink</w:t>
      </w:r>
      <w:r w:rsidR="001C1C45">
        <w:rPr>
          <w:lang w:eastAsia="zh-CN"/>
        </w:rPr>
        <w:t xml:space="preserve"> in this case,</w:t>
      </w:r>
      <w:r>
        <w:rPr>
          <w:lang w:eastAsia="zh-CN"/>
        </w:rPr>
        <w:t xml:space="preserve"> e.g. based on RSRP-level</w:t>
      </w:r>
      <w:r>
        <w:rPr>
          <w:rFonts w:hint="eastAsia"/>
          <w:lang w:eastAsia="zh-CN"/>
        </w:rPr>
        <w:t xml:space="preserve"> </w:t>
      </w:r>
      <w:r>
        <w:rPr>
          <w:lang w:eastAsia="zh-CN"/>
        </w:rPr>
        <w:t>or NW indication</w:t>
      </w:r>
      <w:r>
        <w:rPr>
          <w:rFonts w:hint="eastAsia"/>
          <w:lang w:val="en-US" w:eastAsia="zh-CN"/>
        </w:rPr>
        <w:t>.</w:t>
      </w:r>
    </w:p>
    <w:p w14:paraId="31441A6C" w14:textId="77777777" w:rsidR="00365EB4" w:rsidRPr="009A7B1B" w:rsidRDefault="001060FF">
      <w:pPr>
        <w:pStyle w:val="Heading2"/>
        <w:ind w:left="851"/>
        <w:rPr>
          <w:rFonts w:eastAsiaTheme="minorEastAsia"/>
          <w:lang w:eastAsia="zh-CN"/>
        </w:rPr>
      </w:pPr>
      <w:r w:rsidRPr="009A7B1B">
        <w:rPr>
          <w:rFonts w:eastAsiaTheme="minorEastAsia"/>
          <w:lang w:eastAsia="zh-CN"/>
        </w:rPr>
        <w:t>Handling of UE reader RLF</w:t>
      </w:r>
    </w:p>
    <w:p w14:paraId="582C019E" w14:textId="04009EA6" w:rsidR="00365EB4" w:rsidRDefault="001060FF">
      <w:pPr>
        <w:tabs>
          <w:tab w:val="left" w:pos="4494"/>
        </w:tabs>
        <w:spacing w:before="180"/>
        <w:rPr>
          <w:lang w:eastAsia="zh-CN"/>
        </w:rPr>
      </w:pPr>
      <w:r>
        <w:rPr>
          <w:lang w:val="en-GB" w:eastAsia="zh-CN"/>
        </w:rPr>
        <w:t xml:space="preserve">As to UE reader RLF case, one difference from the UE reader HO case is that the UE reader may face the temporary out-of-connection situation and then is (highly) likely to recover from the RLF and stay in the same serving cell. </w:t>
      </w:r>
      <w:r>
        <w:rPr>
          <w:lang w:eastAsia="zh-CN"/>
        </w:rPr>
        <w:t xml:space="preserve">In case the UE reader recovers </w:t>
      </w:r>
      <w:r w:rsidR="0020578D">
        <w:rPr>
          <w:lang w:eastAsia="zh-CN"/>
        </w:rPr>
        <w:t>from RLF</w:t>
      </w:r>
      <w:r>
        <w:rPr>
          <w:lang w:eastAsia="zh-CN"/>
        </w:rPr>
        <w:t xml:space="preserve"> in the same serving cell, the </w:t>
      </w:r>
      <w:r>
        <w:rPr>
          <w:rFonts w:hint="eastAsia"/>
          <w:lang w:eastAsia="zh-CN"/>
        </w:rPr>
        <w:t>ongoing</w:t>
      </w:r>
      <w:r>
        <w:rPr>
          <w:lang w:eastAsia="zh-CN"/>
        </w:rPr>
        <w:t xml:space="preserve"> A-IoT service can be resumed, as the </w:t>
      </w:r>
      <w:proofErr w:type="spellStart"/>
      <w:r>
        <w:rPr>
          <w:lang w:eastAsia="zh-CN"/>
        </w:rPr>
        <w:t>gNB</w:t>
      </w:r>
      <w:proofErr w:type="spellEnd"/>
      <w:r>
        <w:rPr>
          <w:lang w:eastAsia="zh-CN"/>
        </w:rPr>
        <w:t xml:space="preserve"> </w:t>
      </w:r>
      <w:r w:rsidR="0020578D">
        <w:rPr>
          <w:lang w:eastAsia="zh-CN"/>
        </w:rPr>
        <w:t>has</w:t>
      </w:r>
      <w:r>
        <w:rPr>
          <w:lang w:eastAsia="zh-CN"/>
        </w:rPr>
        <w:t xml:space="preserve"> not changed. Therefore, upon the RLF triggered, the UE reader stops any A-IoT transmission, but can suspend the A-IoT operation with the A-IoT contexts (e.</w:t>
      </w:r>
      <w:r>
        <w:rPr>
          <w:rFonts w:hint="eastAsia"/>
          <w:lang w:eastAsia="zh-CN"/>
        </w:rPr>
        <w:t>g</w:t>
      </w:r>
      <w:r>
        <w:rPr>
          <w:lang w:eastAsia="zh-CN"/>
        </w:rPr>
        <w:t xml:space="preserve">. Transaction ID, AS IDs, etc.) kept, in order to see whether the resumption of the </w:t>
      </w:r>
      <w:r>
        <w:rPr>
          <w:rFonts w:hint="eastAsia"/>
          <w:lang w:eastAsia="zh-CN"/>
        </w:rPr>
        <w:t>ongoing</w:t>
      </w:r>
      <w:r>
        <w:rPr>
          <w:lang w:eastAsia="zh-CN"/>
        </w:rPr>
        <w:t xml:space="preserve"> A-IoT service is possible.</w:t>
      </w:r>
    </w:p>
    <w:p w14:paraId="2751563F" w14:textId="7C11A283" w:rsidR="00365EB4" w:rsidRDefault="001060FF">
      <w:pPr>
        <w:pStyle w:val="Obs-prop"/>
      </w:pPr>
      <w:r>
        <w:t>Proposal 17: Upon RLF triggered, UE reader stops A-IoT transmission, suspend</w:t>
      </w:r>
      <w:r w:rsidR="00D377E2">
        <w:t>s</w:t>
      </w:r>
      <w:r>
        <w:t xml:space="preserve"> the ongoing A-IoT service and keeps the A-IoT AS contexts (e.g. Transaction IDs, AS IDs, etc.).</w:t>
      </w:r>
    </w:p>
    <w:p w14:paraId="06744D51" w14:textId="6D81CDB2" w:rsidR="00365EB4" w:rsidRDefault="001060FF">
      <w:pPr>
        <w:tabs>
          <w:tab w:val="left" w:pos="4494"/>
        </w:tabs>
        <w:spacing w:before="180"/>
        <w:rPr>
          <w:lang w:eastAsia="zh-CN"/>
        </w:rPr>
      </w:pPr>
      <w:r>
        <w:rPr>
          <w:lang w:eastAsia="zh-CN"/>
        </w:rPr>
        <w:t>Regarding A-IoT resource allocated, in the case of RLF recover on the same serving cell,</w:t>
      </w:r>
      <w:r>
        <w:rPr>
          <w:lang w:val="en-GB" w:eastAsia="zh-CN"/>
        </w:rPr>
        <w:t xml:space="preserve"> it can be considered that </w:t>
      </w:r>
      <w:r>
        <w:rPr>
          <w:rFonts w:hint="eastAsia"/>
          <w:lang w:eastAsia="zh-CN"/>
        </w:rPr>
        <w:t>the UE can reuse the A-IoT resource configuration</w:t>
      </w:r>
      <w:r>
        <w:rPr>
          <w:lang w:eastAsia="zh-CN"/>
        </w:rPr>
        <w:t xml:space="preserve"> provided by the serving cell</w:t>
      </w:r>
      <w:r>
        <w:rPr>
          <w:rFonts w:hint="eastAsia"/>
          <w:lang w:eastAsia="zh-CN"/>
        </w:rPr>
        <w:t xml:space="preserve"> and resume the A-IoT transmission</w:t>
      </w:r>
      <w:r>
        <w:rPr>
          <w:lang w:eastAsia="zh-CN"/>
        </w:rPr>
        <w:t xml:space="preserve"> after RLF recovery. Specifically, such A-IoT resource reuse can be enabled, in the case of, e.g. </w:t>
      </w:r>
      <w:r>
        <w:rPr>
          <w:rFonts w:hint="eastAsia"/>
          <w:lang w:eastAsia="zh-CN"/>
        </w:rPr>
        <w:t xml:space="preserve">the UE </w:t>
      </w:r>
      <w:r>
        <w:rPr>
          <w:lang w:eastAsia="zh-CN"/>
        </w:rPr>
        <w:t xml:space="preserve">reader </w:t>
      </w:r>
      <w:r>
        <w:rPr>
          <w:rFonts w:hint="eastAsia"/>
          <w:lang w:eastAsia="zh-CN"/>
        </w:rPr>
        <w:t xml:space="preserve">successfully </w:t>
      </w:r>
      <w:r>
        <w:rPr>
          <w:lang w:eastAsia="zh-CN"/>
        </w:rPr>
        <w:t xml:space="preserve">completes </w:t>
      </w:r>
      <w:r>
        <w:rPr>
          <w:rFonts w:hint="eastAsia"/>
          <w:lang w:eastAsia="zh-CN"/>
        </w:rPr>
        <w:t>re-establish</w:t>
      </w:r>
      <w:r>
        <w:rPr>
          <w:lang w:eastAsia="zh-CN"/>
        </w:rPr>
        <w:t>ment</w:t>
      </w:r>
      <w:r>
        <w:rPr>
          <w:rFonts w:hint="eastAsia"/>
          <w:lang w:eastAsia="zh-CN"/>
        </w:rPr>
        <w:t xml:space="preserve"> to the same serving cell</w:t>
      </w:r>
      <w:r>
        <w:rPr>
          <w:lang w:eastAsia="zh-CN"/>
        </w:rPr>
        <w:t>,</w:t>
      </w:r>
      <w:r>
        <w:rPr>
          <w:rFonts w:hint="eastAsia"/>
          <w:lang w:eastAsia="zh-CN"/>
        </w:rPr>
        <w:t xml:space="preserve"> or</w:t>
      </w:r>
      <w:r>
        <w:rPr>
          <w:lang w:eastAsia="zh-CN"/>
        </w:rPr>
        <w:t xml:space="preserve"> it receives explicitly indication from </w:t>
      </w:r>
      <w:r>
        <w:rPr>
          <w:rFonts w:hint="eastAsia"/>
          <w:lang w:eastAsia="zh-CN"/>
        </w:rPr>
        <w:t xml:space="preserve">the network </w:t>
      </w:r>
      <w:r>
        <w:rPr>
          <w:lang w:eastAsia="zh-CN"/>
        </w:rPr>
        <w:t>explicitly which is subject to further RAN2 discussion.</w:t>
      </w:r>
    </w:p>
    <w:p w14:paraId="6D597019" w14:textId="62985958" w:rsidR="00365EB4" w:rsidRDefault="001060FF" w:rsidP="00540685">
      <w:pPr>
        <w:pStyle w:val="Obs-prop"/>
        <w:rPr>
          <w:lang w:eastAsia="zh-CN"/>
        </w:rPr>
      </w:pPr>
      <w:r>
        <w:t>Proposal 18: T</w:t>
      </w:r>
      <w:r>
        <w:rPr>
          <w:rFonts w:hint="eastAsia"/>
        </w:rPr>
        <w:t xml:space="preserve">he UE can reuse the A-IoT resource configuration </w:t>
      </w:r>
      <w:r>
        <w:t>and</w:t>
      </w:r>
      <w:r>
        <w:rPr>
          <w:rFonts w:hint="eastAsia"/>
        </w:rPr>
        <w:t xml:space="preserve"> resume the A-IoT transmission over A-IoT interface</w:t>
      </w:r>
      <w:r>
        <w:t xml:space="preserve"> (e.g. Transaction IDs, AS IDs, etc.)</w:t>
      </w:r>
      <w:r w:rsidR="00D377E2">
        <w:t>,</w:t>
      </w:r>
      <w:r w:rsidR="007E4C6D">
        <w:t xml:space="preserve"> if RLF is </w:t>
      </w:r>
      <w:r w:rsidR="0008336C">
        <w:t>recovered</w:t>
      </w:r>
      <w:r w:rsidR="007E4C6D">
        <w:t xml:space="preserve"> in the same cell</w:t>
      </w:r>
      <w:r>
        <w:t xml:space="preserve">. FFS the condition to enable this A-IoT resource reuse (e.g. when </w:t>
      </w:r>
      <w:r>
        <w:rPr>
          <w:rFonts w:eastAsia="宋体" w:hint="eastAsia"/>
          <w:lang w:val="en-US" w:eastAsia="zh-CN"/>
        </w:rPr>
        <w:t>t</w:t>
      </w:r>
      <w:r>
        <w:t>he UE re</w:t>
      </w:r>
      <w:r>
        <w:rPr>
          <w:rFonts w:eastAsia="宋体" w:hint="eastAsia"/>
          <w:lang w:val="en-US" w:eastAsia="zh-CN"/>
        </w:rPr>
        <w:t>-</w:t>
      </w:r>
      <w:proofErr w:type="spellStart"/>
      <w:r>
        <w:t>est</w:t>
      </w:r>
      <w:proofErr w:type="spellEnd"/>
      <w:r>
        <w:rPr>
          <w:rFonts w:eastAsia="宋体" w:hint="eastAsia"/>
          <w:lang w:val="en-US" w:eastAsia="zh-CN"/>
        </w:rPr>
        <w:t>a</w:t>
      </w:r>
      <w:proofErr w:type="spellStart"/>
      <w:r>
        <w:t>blishes</w:t>
      </w:r>
      <w:proofErr w:type="spellEnd"/>
      <w:r>
        <w:t xml:space="preserve"> to the same service cell, upon </w:t>
      </w:r>
      <w:r>
        <w:rPr>
          <w:rFonts w:eastAsia="宋体" w:hint="eastAsia"/>
          <w:lang w:eastAsia="zh-CN"/>
        </w:rPr>
        <w:t>reception</w:t>
      </w:r>
      <w:r>
        <w:t xml:space="preserve"> </w:t>
      </w:r>
      <w:r w:rsidR="00D377E2">
        <w:t xml:space="preserve">of </w:t>
      </w:r>
      <w:r>
        <w:t>an NW indication on the resource reuse, etc.)</w:t>
      </w:r>
      <w:r>
        <w:rPr>
          <w:rFonts w:eastAsia="宋体" w:hint="eastAsia"/>
          <w:lang w:val="en-US" w:eastAsia="zh-CN"/>
        </w:rPr>
        <w:t>.</w:t>
      </w:r>
    </w:p>
    <w:p w14:paraId="18AE171E" w14:textId="77777777" w:rsidR="00365EB4" w:rsidRDefault="001060FF">
      <w:pPr>
        <w:tabs>
          <w:tab w:val="left" w:pos="4494"/>
        </w:tabs>
        <w:spacing w:before="180"/>
        <w:rPr>
          <w:lang w:eastAsia="zh-CN"/>
        </w:rPr>
      </w:pPr>
      <w:r>
        <w:rPr>
          <w:rFonts w:hint="eastAsia"/>
          <w:lang w:eastAsia="zh-CN"/>
        </w:rPr>
        <w:t>If the UE successfully selects</w:t>
      </w:r>
      <w:r>
        <w:rPr>
          <w:lang w:eastAsia="zh-CN"/>
        </w:rPr>
        <w:t xml:space="preserve"> and performs </w:t>
      </w:r>
      <w:r>
        <w:rPr>
          <w:rFonts w:hint="eastAsia"/>
          <w:lang w:eastAsia="zh-CN"/>
        </w:rPr>
        <w:t>re-establish</w:t>
      </w:r>
      <w:r>
        <w:rPr>
          <w:lang w:eastAsia="zh-CN"/>
        </w:rPr>
        <w:t>ment</w:t>
      </w:r>
      <w:r>
        <w:rPr>
          <w:rFonts w:hint="eastAsia"/>
          <w:lang w:eastAsia="zh-CN"/>
        </w:rPr>
        <w:t xml:space="preserve"> to a new cell, </w:t>
      </w:r>
      <w:r>
        <w:rPr>
          <w:lang w:eastAsia="zh-CN"/>
        </w:rPr>
        <w:t xml:space="preserve">then </w:t>
      </w:r>
      <w:r>
        <w:rPr>
          <w:rFonts w:hint="eastAsia"/>
          <w:lang w:eastAsia="zh-CN"/>
        </w:rPr>
        <w:t xml:space="preserve">similar to the handover case, </w:t>
      </w:r>
      <w:r>
        <w:rPr>
          <w:lang w:eastAsia="zh-CN"/>
        </w:rPr>
        <w:t>the UE reader</w:t>
      </w:r>
      <w:r>
        <w:rPr>
          <w:rFonts w:hint="eastAsia"/>
          <w:lang w:eastAsia="zh-CN"/>
        </w:rPr>
        <w:t xml:space="preserve"> just follows the new cell</w:t>
      </w:r>
      <w:r>
        <w:rPr>
          <w:lang w:eastAsia="zh-CN"/>
        </w:rPr>
        <w:t>’</w:t>
      </w:r>
      <w:r>
        <w:rPr>
          <w:rFonts w:hint="eastAsia"/>
          <w:lang w:eastAsia="zh-CN"/>
        </w:rPr>
        <w:t>s configuration on the A-IoT operations. As for whether the network supports continuity of the ongoing A-IoT service, this can be further discussed. If continuity is not supported, the UE shall release the suspended A-IoT operations upon successful re-establishment to the new cell.</w:t>
      </w:r>
      <w:r>
        <w:rPr>
          <w:lang w:eastAsia="zh-CN"/>
        </w:rPr>
        <w:t xml:space="preserve"> Similar as the UE reader HO case, this is a tradeoff between the data loss reduction and the impacts to network interface. </w:t>
      </w:r>
    </w:p>
    <w:p w14:paraId="1B2E56B6" w14:textId="2FFEEE34" w:rsidR="00365EB4" w:rsidRDefault="001060FF" w:rsidP="00540685">
      <w:pPr>
        <w:pStyle w:val="Obs-prop"/>
        <w:rPr>
          <w:lang w:eastAsia="zh-CN"/>
        </w:rPr>
      </w:pPr>
      <w:r>
        <w:rPr>
          <w:rFonts w:hint="eastAsia"/>
          <w:lang w:eastAsia="zh-CN"/>
        </w:rPr>
        <w:t>Proposal</w:t>
      </w:r>
      <w:r>
        <w:rPr>
          <w:lang w:eastAsia="zh-CN"/>
        </w:rPr>
        <w:t xml:space="preserve"> 19</w:t>
      </w:r>
      <w:r>
        <w:rPr>
          <w:rFonts w:hint="eastAsia"/>
          <w:lang w:eastAsia="zh-CN"/>
        </w:rPr>
        <w:t>: If UE re-establishes to a new cell</w:t>
      </w:r>
      <w:r>
        <w:rPr>
          <w:lang w:eastAsia="zh-CN"/>
        </w:rPr>
        <w:t xml:space="preserve"> after RLF recovery</w:t>
      </w:r>
      <w:r>
        <w:rPr>
          <w:rFonts w:hint="eastAsia"/>
          <w:lang w:eastAsia="zh-CN"/>
        </w:rPr>
        <w:t xml:space="preserve">, the UE follows </w:t>
      </w:r>
      <w:r>
        <w:rPr>
          <w:lang w:eastAsia="zh-CN"/>
        </w:rPr>
        <w:t>the new cell’s A-IoT resource configuration, if provide</w:t>
      </w:r>
      <w:r>
        <w:rPr>
          <w:rFonts w:hint="eastAsia"/>
          <w:lang w:eastAsia="zh-CN"/>
        </w:rPr>
        <w:t>. RAN2 discuss</w:t>
      </w:r>
      <w:r w:rsidR="00D377E2">
        <w:rPr>
          <w:lang w:eastAsia="zh-CN"/>
        </w:rPr>
        <w:t>es</w:t>
      </w:r>
      <w:r>
        <w:rPr>
          <w:rFonts w:hint="eastAsia"/>
          <w:lang w:eastAsia="zh-CN"/>
        </w:rPr>
        <w:t xml:space="preserve"> whether </w:t>
      </w:r>
      <w:r>
        <w:rPr>
          <w:rFonts w:hint="eastAsia"/>
          <w:lang w:eastAsia="zh-CN" w:bidi="ar"/>
        </w:rPr>
        <w:t>it is supported that the ongoing A-IoT service is continued if UE reader re-establishes to a different cell.</w:t>
      </w:r>
    </w:p>
    <w:p w14:paraId="4636A3E0" w14:textId="77777777" w:rsidR="00365EB4" w:rsidRDefault="001060FF">
      <w:pPr>
        <w:spacing w:before="180"/>
        <w:rPr>
          <w:lang w:eastAsia="zh-CN"/>
        </w:rPr>
      </w:pPr>
      <w:r>
        <w:rPr>
          <w:lang w:eastAsia="zh-CN"/>
        </w:rPr>
        <w:t xml:space="preserve">When it comes to the </w:t>
      </w:r>
      <w:proofErr w:type="spellStart"/>
      <w:r>
        <w:rPr>
          <w:lang w:eastAsia="zh-CN"/>
        </w:rPr>
        <w:t>Uu</w:t>
      </w:r>
      <w:proofErr w:type="spellEnd"/>
      <w:r>
        <w:rPr>
          <w:lang w:eastAsia="zh-CN"/>
        </w:rPr>
        <w:t xml:space="preserve"> operations for A-IoT, s</w:t>
      </w:r>
      <w:r>
        <w:rPr>
          <w:rFonts w:hint="eastAsia"/>
          <w:lang w:eastAsia="zh-CN"/>
        </w:rPr>
        <w:t>imilar to the handover case, the UE in the case of RLF may re-establish to a new cell that does not support D2R data reporting</w:t>
      </w:r>
      <w:r>
        <w:rPr>
          <w:lang w:eastAsia="zh-CN"/>
        </w:rPr>
        <w:t>,</w:t>
      </w:r>
      <w:r>
        <w:rPr>
          <w:rFonts w:hint="eastAsia"/>
          <w:lang w:eastAsia="zh-CN"/>
        </w:rPr>
        <w:t xml:space="preserve"> and the data loss may occur if the UE cannot report the received D2R data in time. Therefore, how to avoid or reduce data loss also needs to be considered. </w:t>
      </w:r>
    </w:p>
    <w:p w14:paraId="433C1D6F" w14:textId="141966BF" w:rsidR="00365EB4" w:rsidRPr="003570ED" w:rsidRDefault="001060FF">
      <w:pPr>
        <w:spacing w:before="180"/>
        <w:rPr>
          <w:lang w:eastAsia="zh-CN"/>
        </w:rPr>
      </w:pPr>
      <w:r w:rsidRPr="003570ED">
        <w:rPr>
          <w:lang w:eastAsia="zh-CN"/>
        </w:rPr>
        <w:t>What is d</w:t>
      </w:r>
      <w:r w:rsidRPr="003570ED">
        <w:rPr>
          <w:rFonts w:hint="eastAsia"/>
          <w:lang w:eastAsia="zh-CN"/>
        </w:rPr>
        <w:t>ifferent from the handover case</w:t>
      </w:r>
      <w:r w:rsidRPr="003570ED">
        <w:rPr>
          <w:lang w:eastAsia="zh-CN"/>
        </w:rPr>
        <w:t xml:space="preserve"> is that</w:t>
      </w:r>
      <w:r w:rsidRPr="003570ED">
        <w:rPr>
          <w:rFonts w:hint="eastAsia"/>
          <w:lang w:eastAsia="zh-CN"/>
        </w:rPr>
        <w:t xml:space="preserve"> the network cannot predict RLF events in advance, so that the </w:t>
      </w:r>
      <w:r w:rsidRPr="003570ED">
        <w:rPr>
          <w:lang w:eastAsia="zh-CN"/>
        </w:rPr>
        <w:t>possible</w:t>
      </w:r>
      <w:r w:rsidRPr="003570ED">
        <w:rPr>
          <w:rFonts w:hint="eastAsia"/>
          <w:lang w:eastAsia="zh-CN"/>
        </w:rPr>
        <w:t xml:space="preserve"> way is that </w:t>
      </w:r>
      <w:r w:rsidRPr="003570ED">
        <w:rPr>
          <w:rFonts w:hint="eastAsia"/>
          <w:lang w:val="en-GB" w:eastAsia="zh-CN"/>
        </w:rPr>
        <w:t>UE initiates D2R data reporting based on predefined criteria (e.g., RSRP threshold)</w:t>
      </w:r>
      <w:r w:rsidRPr="003570ED">
        <w:rPr>
          <w:rFonts w:hint="eastAsia"/>
          <w:lang w:eastAsia="zh-CN"/>
        </w:rPr>
        <w:t xml:space="preserve"> to reduce data loss.</w:t>
      </w:r>
      <w:r w:rsidRPr="003570ED">
        <w:rPr>
          <w:lang w:eastAsia="zh-CN"/>
        </w:rPr>
        <w:t xml:space="preserve"> This is proposed as follows:</w:t>
      </w:r>
    </w:p>
    <w:p w14:paraId="74421126" w14:textId="62051EA0" w:rsidR="00365EB4" w:rsidRPr="003570ED" w:rsidRDefault="001060FF">
      <w:pPr>
        <w:pStyle w:val="Obs-prop"/>
        <w:rPr>
          <w:lang w:eastAsia="zh-CN"/>
        </w:rPr>
      </w:pPr>
      <w:r w:rsidRPr="003570ED">
        <w:rPr>
          <w:rFonts w:hint="eastAsia"/>
          <w:lang w:eastAsia="zh-CN"/>
        </w:rPr>
        <w:lastRenderedPageBreak/>
        <w:t>Proposal</w:t>
      </w:r>
      <w:r w:rsidRPr="003570ED">
        <w:rPr>
          <w:lang w:eastAsia="zh-CN"/>
        </w:rPr>
        <w:t xml:space="preserve"> 20</w:t>
      </w:r>
      <w:r w:rsidRPr="003570ED">
        <w:rPr>
          <w:rFonts w:hint="eastAsia"/>
          <w:lang w:eastAsia="zh-CN"/>
        </w:rPr>
        <w:t xml:space="preserve">: </w:t>
      </w:r>
      <w:r w:rsidR="001C1C45" w:rsidRPr="003570ED">
        <w:rPr>
          <w:lang w:eastAsia="zh-CN"/>
        </w:rPr>
        <w:t xml:space="preserve">Support </w:t>
      </w:r>
      <w:r w:rsidR="00152485" w:rsidRPr="003570ED">
        <w:rPr>
          <w:lang w:eastAsia="zh-CN"/>
        </w:rPr>
        <w:t xml:space="preserve">uplink </w:t>
      </w:r>
      <w:r w:rsidRPr="003570ED">
        <w:rPr>
          <w:rFonts w:hint="eastAsia"/>
          <w:lang w:eastAsia="zh-CN"/>
        </w:rPr>
        <w:t xml:space="preserve">A-IoT data </w:t>
      </w:r>
      <w:r w:rsidR="001C1C45" w:rsidRPr="003570ED">
        <w:rPr>
          <w:lang w:eastAsia="zh-CN"/>
        </w:rPr>
        <w:t>forward</w:t>
      </w:r>
      <w:r w:rsidR="00152485" w:rsidRPr="003570ED">
        <w:rPr>
          <w:lang w:eastAsia="zh-CN"/>
        </w:rPr>
        <w:t>ing</w:t>
      </w:r>
      <w:r w:rsidR="001C1C45" w:rsidRPr="003570ED">
        <w:rPr>
          <w:lang w:eastAsia="zh-CN"/>
        </w:rPr>
        <w:t xml:space="preserve"> triggered to avoid A-IoT data loss</w:t>
      </w:r>
      <w:r w:rsidR="00D377E2">
        <w:rPr>
          <w:lang w:eastAsia="zh-CN"/>
        </w:rPr>
        <w:t>,</w:t>
      </w:r>
      <w:r w:rsidRPr="003570ED">
        <w:rPr>
          <w:rFonts w:hint="eastAsia"/>
          <w:lang w:eastAsia="zh-CN"/>
        </w:rPr>
        <w:t xml:space="preserve"> </w:t>
      </w:r>
      <w:r w:rsidR="001C1C45" w:rsidRPr="003570ED">
        <w:rPr>
          <w:lang w:eastAsia="zh-CN"/>
        </w:rPr>
        <w:t>in the case of UE reader</w:t>
      </w:r>
      <w:r w:rsidR="001C1C45" w:rsidRPr="003570ED">
        <w:rPr>
          <w:rFonts w:hint="eastAsia"/>
          <w:lang w:eastAsia="zh-CN"/>
        </w:rPr>
        <w:t xml:space="preserve"> </w:t>
      </w:r>
      <w:r w:rsidRPr="003570ED">
        <w:rPr>
          <w:rFonts w:hint="eastAsia"/>
          <w:lang w:eastAsia="zh-CN"/>
        </w:rPr>
        <w:t>RLF</w:t>
      </w:r>
      <w:r w:rsidR="001C1C45" w:rsidRPr="003570ED">
        <w:rPr>
          <w:lang w:eastAsia="zh-CN"/>
        </w:rPr>
        <w:t>.</w:t>
      </w:r>
      <w:r w:rsidR="001C1C45" w:rsidRPr="003570ED">
        <w:rPr>
          <w:rFonts w:hint="eastAsia"/>
          <w:lang w:eastAsia="zh-CN"/>
        </w:rPr>
        <w:t xml:space="preserve"> </w:t>
      </w:r>
      <w:r w:rsidR="001C1C45" w:rsidRPr="003570ED">
        <w:rPr>
          <w:lang w:eastAsia="zh-CN"/>
        </w:rPr>
        <w:t xml:space="preserve">RAN2 discusses whether the uplink A-IoT data forwarding in this case is triggered </w:t>
      </w:r>
      <w:r w:rsidRPr="003570ED">
        <w:rPr>
          <w:rFonts w:hint="eastAsia"/>
          <w:lang w:eastAsia="zh-CN"/>
        </w:rPr>
        <w:t>based on RSRP-level.</w:t>
      </w:r>
    </w:p>
    <w:p w14:paraId="59789848" w14:textId="77777777" w:rsidR="00365EB4" w:rsidRPr="003570ED" w:rsidRDefault="001060FF">
      <w:pPr>
        <w:pStyle w:val="Heading1"/>
        <w:tabs>
          <w:tab w:val="clear" w:pos="4680"/>
          <w:tab w:val="clear" w:pos="9360"/>
        </w:tabs>
        <w:rPr>
          <w:rFonts w:eastAsiaTheme="minorEastAsia"/>
          <w:lang w:eastAsia="zh-CN"/>
        </w:rPr>
      </w:pPr>
      <w:r w:rsidRPr="003570ED">
        <w:rPr>
          <w:rFonts w:eastAsiaTheme="minorEastAsia"/>
          <w:lang w:eastAsia="zh-CN"/>
        </w:rPr>
        <w:t xml:space="preserve">Impact on A-IoT MAC behaviour at UE reader </w:t>
      </w:r>
    </w:p>
    <w:p w14:paraId="0276FA92" w14:textId="77777777" w:rsidR="00365EB4" w:rsidRPr="003570ED" w:rsidRDefault="001060FF">
      <w:pPr>
        <w:rPr>
          <w:lang w:val="en-GB" w:eastAsia="zh-CN"/>
        </w:rPr>
      </w:pPr>
      <w:r w:rsidRPr="003570ED">
        <w:rPr>
          <w:lang w:val="en-GB" w:eastAsia="zh-CN"/>
        </w:rPr>
        <w:t xml:space="preserve">In the A-IoT radio interface, the </w:t>
      </w:r>
      <w:r w:rsidRPr="003570ED">
        <w:rPr>
          <w:rFonts w:hint="eastAsia"/>
          <w:lang w:val="en-GB" w:eastAsia="zh-CN"/>
        </w:rPr>
        <w:t>reader</w:t>
      </w:r>
      <w:r w:rsidRPr="003570ED">
        <w:rPr>
          <w:lang w:val="en-GB" w:eastAsia="zh-CN"/>
        </w:rPr>
        <w:t xml:space="preserve"> in Topology 2 is now the UE reader, so some operations in A-IoT MAC layer which was originally left to </w:t>
      </w:r>
      <w:proofErr w:type="spellStart"/>
      <w:r w:rsidRPr="003570ED">
        <w:rPr>
          <w:lang w:val="en-GB" w:eastAsia="zh-CN"/>
        </w:rPr>
        <w:t>gNB</w:t>
      </w:r>
      <w:proofErr w:type="spellEnd"/>
      <w:r w:rsidRPr="003570ED">
        <w:rPr>
          <w:lang w:val="en-GB" w:eastAsia="zh-CN"/>
        </w:rPr>
        <w:t xml:space="preserve"> reader implementation in Topology 1 now turns to be the UE behaviour and thus may need to be specified alternatively.</w:t>
      </w:r>
      <w:r w:rsidRPr="003570ED">
        <w:rPr>
          <w:rFonts w:hint="eastAsia"/>
          <w:lang w:val="en-GB" w:eastAsia="zh-CN"/>
        </w:rPr>
        <w:t xml:space="preserve"> </w:t>
      </w:r>
      <w:r w:rsidRPr="003570ED">
        <w:rPr>
          <w:lang w:val="en-GB" w:eastAsia="zh-CN"/>
        </w:rPr>
        <w:t>These operations/behaviours may include, e.g. reassembly for D2R reception, feedback and retransmission scheduling, generation of related R2D message and field setting, etc.</w:t>
      </w:r>
    </w:p>
    <w:p w14:paraId="2977628C" w14:textId="77777777" w:rsidR="00365EB4" w:rsidRPr="003570ED" w:rsidRDefault="001060FF">
      <w:pPr>
        <w:rPr>
          <w:lang w:val="en-GB" w:eastAsia="zh-CN"/>
        </w:rPr>
      </w:pPr>
      <w:r w:rsidRPr="003570ED">
        <w:rPr>
          <w:lang w:val="en-GB" w:eastAsia="zh-CN"/>
        </w:rPr>
        <w:t xml:space="preserve">RAN2 may need to identify what reader behaviour which were left to </w:t>
      </w:r>
      <w:proofErr w:type="spellStart"/>
      <w:r w:rsidRPr="003570ED">
        <w:rPr>
          <w:lang w:val="en-GB" w:eastAsia="zh-CN"/>
        </w:rPr>
        <w:t>gNB</w:t>
      </w:r>
      <w:proofErr w:type="spellEnd"/>
      <w:r w:rsidRPr="003570ED">
        <w:rPr>
          <w:lang w:val="en-GB" w:eastAsia="zh-CN"/>
        </w:rPr>
        <w:t xml:space="preserve"> reader implementation for Topology 1 should now be specified in the A-IoT MAC layer at the UE reader in Topology 2.</w:t>
      </w:r>
    </w:p>
    <w:p w14:paraId="640C4E7B" w14:textId="3CD6F70C" w:rsidR="00365EB4" w:rsidRPr="003570ED" w:rsidRDefault="001060FF" w:rsidP="003570ED">
      <w:pPr>
        <w:pStyle w:val="Obs-prop"/>
        <w:rPr>
          <w:lang w:eastAsia="zh-CN"/>
        </w:rPr>
      </w:pPr>
      <w:r w:rsidRPr="003570ED">
        <w:rPr>
          <w:rFonts w:hint="eastAsia"/>
          <w:lang w:eastAsia="zh-CN"/>
        </w:rPr>
        <w:t>P</w:t>
      </w:r>
      <w:r w:rsidRPr="003570ED">
        <w:rPr>
          <w:lang w:eastAsia="zh-CN"/>
        </w:rPr>
        <w:t xml:space="preserve">roposal 21: RAN2 identifies which </w:t>
      </w:r>
      <w:proofErr w:type="spellStart"/>
      <w:r w:rsidR="001C1C45" w:rsidRPr="003570ED">
        <w:rPr>
          <w:lang w:eastAsia="zh-CN"/>
        </w:rPr>
        <w:t>gNB</w:t>
      </w:r>
      <w:proofErr w:type="spellEnd"/>
      <w:r w:rsidR="001C1C45" w:rsidRPr="003570ED">
        <w:rPr>
          <w:lang w:eastAsia="zh-CN"/>
        </w:rPr>
        <w:t xml:space="preserve"> </w:t>
      </w:r>
      <w:r w:rsidRPr="003570ED">
        <w:rPr>
          <w:lang w:eastAsia="zh-CN"/>
        </w:rPr>
        <w:t>reader behaviours in Topology 1 should be specified in the A-IoT MAC layer at the UE reader in Topology 2.</w:t>
      </w:r>
    </w:p>
    <w:p w14:paraId="7862460C" w14:textId="77777777" w:rsidR="00365EB4" w:rsidRPr="003570ED" w:rsidRDefault="001060FF">
      <w:pPr>
        <w:pStyle w:val="Heading1"/>
        <w:tabs>
          <w:tab w:val="clear" w:pos="4680"/>
          <w:tab w:val="clear" w:pos="9360"/>
        </w:tabs>
      </w:pPr>
      <w:r w:rsidRPr="003570ED">
        <w:t>Conclusion</w:t>
      </w:r>
    </w:p>
    <w:p w14:paraId="4FA835BB" w14:textId="77777777" w:rsidR="00365EB4" w:rsidRPr="003570ED" w:rsidRDefault="001060FF">
      <w:pPr>
        <w:pStyle w:val="Obs-prop"/>
        <w:rPr>
          <w:rFonts w:eastAsiaTheme="minorEastAsia"/>
          <w:b w:val="0"/>
          <w:bCs w:val="0"/>
          <w:lang w:eastAsia="zh-CN"/>
        </w:rPr>
      </w:pPr>
      <w:r w:rsidRPr="003570ED">
        <w:rPr>
          <w:rFonts w:eastAsiaTheme="minorEastAsia" w:hint="eastAsia"/>
          <w:b w:val="0"/>
          <w:bCs w:val="0"/>
          <w:lang w:eastAsia="zh-CN"/>
        </w:rPr>
        <w:t>I</w:t>
      </w:r>
      <w:r w:rsidRPr="003570ED">
        <w:rPr>
          <w:rFonts w:eastAsiaTheme="minorEastAsia"/>
          <w:b w:val="0"/>
          <w:bCs w:val="0"/>
          <w:lang w:eastAsia="zh-CN"/>
        </w:rPr>
        <w:t xml:space="preserve">n this contribution, RAN2 impacts to support of Topology 2 for A-IOT are discussed. Observations and proposals  </w:t>
      </w:r>
    </w:p>
    <w:p w14:paraId="424D0495" w14:textId="0503E373"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Impact on RRC signalling content due to A-IoT NGAP information</w:t>
      </w:r>
    </w:p>
    <w:p w14:paraId="51B56754" w14:textId="011CA0AF" w:rsidR="002771FB" w:rsidRDefault="002771FB" w:rsidP="002771FB">
      <w:pPr>
        <w:pStyle w:val="Obs-prop"/>
        <w:spacing w:after="60"/>
        <w:rPr>
          <w:lang w:eastAsia="zh-CN"/>
        </w:rPr>
      </w:pPr>
      <w:r>
        <w:rPr>
          <w:rFonts w:hint="eastAsia"/>
          <w:lang w:eastAsia="zh-CN"/>
        </w:rPr>
        <w:t>P</w:t>
      </w:r>
      <w:r>
        <w:rPr>
          <w:lang w:eastAsia="zh-CN"/>
        </w:rPr>
        <w:t xml:space="preserve">roposal 1: For R2D, DL direction in Topology 2, the information in the following A-IoT NGAP IE needs to be </w:t>
      </w:r>
      <w:proofErr w:type="spellStart"/>
      <w:r>
        <w:rPr>
          <w:rFonts w:hint="eastAsia"/>
          <w:lang w:eastAsia="zh-CN"/>
        </w:rPr>
        <w:t>signaled</w:t>
      </w:r>
      <w:proofErr w:type="spellEnd"/>
      <w:r>
        <w:rPr>
          <w:lang w:eastAsia="zh-CN"/>
        </w:rPr>
        <w:t xml:space="preserve"> to the UE reader, and is directly forwarded by the </w:t>
      </w:r>
      <w:proofErr w:type="spellStart"/>
      <w:r>
        <w:rPr>
          <w:lang w:eastAsia="zh-CN"/>
        </w:rPr>
        <w:t>gNB</w:t>
      </w:r>
      <w:proofErr w:type="spellEnd"/>
      <w:r>
        <w:rPr>
          <w:lang w:eastAsia="zh-CN"/>
        </w:rPr>
        <w:t xml:space="preserve"> in DL RRC signalling:</w:t>
      </w:r>
    </w:p>
    <w:p w14:paraId="3749DF8D" w14:textId="77777777" w:rsidR="002771FB" w:rsidRDefault="002771FB" w:rsidP="002771FB">
      <w:pPr>
        <w:pStyle w:val="Obs-prop"/>
        <w:numPr>
          <w:ilvl w:val="0"/>
          <w:numId w:val="10"/>
        </w:numPr>
        <w:spacing w:after="60"/>
        <w:ind w:left="567"/>
        <w:rPr>
          <w:lang w:eastAsia="zh-CN"/>
        </w:rPr>
      </w:pPr>
      <w:r>
        <w:t xml:space="preserve">A-IoT Device Identification </w:t>
      </w:r>
      <w:r>
        <w:rPr>
          <w:lang w:eastAsia="zh-CN"/>
        </w:rPr>
        <w:t>Requested</w:t>
      </w:r>
      <w:r>
        <w:rPr>
          <w:rFonts w:hint="eastAsia"/>
          <w:lang w:eastAsia="zh-CN"/>
        </w:rPr>
        <w:t>;</w:t>
      </w:r>
    </w:p>
    <w:p w14:paraId="2811FC7D" w14:textId="77777777" w:rsidR="002771FB" w:rsidRPr="00873FA8" w:rsidRDefault="002771FB" w:rsidP="002771FB">
      <w:pPr>
        <w:pStyle w:val="Obs-prop"/>
        <w:numPr>
          <w:ilvl w:val="0"/>
          <w:numId w:val="10"/>
        </w:numPr>
        <w:spacing w:after="60"/>
        <w:ind w:left="567"/>
        <w:rPr>
          <w:lang w:eastAsia="zh-CN"/>
        </w:rPr>
      </w:pPr>
      <w:r>
        <w:rPr>
          <w:lang w:eastAsia="zh-CN"/>
        </w:rPr>
        <w:t>Follow on Command Indication;</w:t>
      </w:r>
    </w:p>
    <w:p w14:paraId="55102033" w14:textId="77777777" w:rsidR="002771FB" w:rsidRDefault="002771FB" w:rsidP="002771FB">
      <w:pPr>
        <w:pStyle w:val="Obs-prop"/>
        <w:numPr>
          <w:ilvl w:val="0"/>
          <w:numId w:val="10"/>
        </w:numPr>
        <w:spacing w:after="60"/>
        <w:ind w:left="567"/>
      </w:pPr>
      <w:r>
        <w:t>Inventory Assistance Informati</w:t>
      </w:r>
      <w:r>
        <w:rPr>
          <w:lang w:eastAsia="zh-CN"/>
        </w:rPr>
        <w:t>on</w:t>
      </w:r>
      <w:r>
        <w:rPr>
          <w:rFonts w:hint="eastAsia"/>
          <w:lang w:eastAsia="zh-CN"/>
        </w:rPr>
        <w:t>;</w:t>
      </w:r>
    </w:p>
    <w:p w14:paraId="66B027BB" w14:textId="77777777" w:rsidR="002771FB" w:rsidRDefault="002771FB" w:rsidP="002771FB">
      <w:pPr>
        <w:pStyle w:val="Obs-prop"/>
        <w:numPr>
          <w:ilvl w:val="0"/>
          <w:numId w:val="10"/>
        </w:numPr>
        <w:ind w:left="567"/>
        <w:rPr>
          <w:lang w:eastAsia="zh-CN"/>
        </w:rPr>
      </w:pPr>
      <w:r>
        <w:rPr>
          <w:lang w:eastAsia="zh-CN"/>
        </w:rPr>
        <w:t>A-IoT NAS PDU.</w:t>
      </w:r>
    </w:p>
    <w:p w14:paraId="0EF11DA8" w14:textId="4A9BC4DA" w:rsidR="002771FB" w:rsidRDefault="002771FB" w:rsidP="002771FB">
      <w:pPr>
        <w:pStyle w:val="Obs-prop"/>
        <w:rPr>
          <w:lang w:eastAsia="zh-CN"/>
        </w:rPr>
      </w:pPr>
      <w:r>
        <w:rPr>
          <w:rFonts w:hint="eastAsia"/>
          <w:lang w:eastAsia="zh-CN"/>
        </w:rPr>
        <w:t>P</w:t>
      </w:r>
      <w:r>
        <w:rPr>
          <w:lang w:eastAsia="zh-CN"/>
        </w:rPr>
        <w:t>roposal 1a: For R2D, DL direction, whether information related to A-IoT NGAP IE “</w:t>
      </w:r>
      <w:r>
        <w:rPr>
          <w:rFonts w:eastAsia="等线"/>
          <w:lang w:eastAsia="zh-CN"/>
        </w:rPr>
        <w:t>Requested Service Area Information</w:t>
      </w:r>
      <w:r>
        <w:rPr>
          <w:lang w:eastAsia="zh-CN"/>
        </w:rPr>
        <w:t xml:space="preserve">” needs to be </w:t>
      </w:r>
      <w:proofErr w:type="spellStart"/>
      <w:r>
        <w:rPr>
          <w:lang w:eastAsia="zh-CN"/>
        </w:rPr>
        <w:t>signaled</w:t>
      </w:r>
      <w:proofErr w:type="spellEnd"/>
      <w:r>
        <w:rPr>
          <w:lang w:eastAsia="zh-CN"/>
        </w:rPr>
        <w:t xml:space="preserve"> to the UE reader is pending RAN3 </w:t>
      </w:r>
      <w:r>
        <w:rPr>
          <w:rFonts w:hint="eastAsia"/>
          <w:lang w:eastAsia="zh-CN"/>
        </w:rPr>
        <w:t xml:space="preserve">and SA2 </w:t>
      </w:r>
      <w:r>
        <w:rPr>
          <w:lang w:eastAsia="zh-CN"/>
        </w:rPr>
        <w:t>progress on UE reader selection.</w:t>
      </w:r>
    </w:p>
    <w:p w14:paraId="530B7F03" w14:textId="74C87E22" w:rsidR="002771FB" w:rsidRDefault="002771FB" w:rsidP="002771FB">
      <w:pPr>
        <w:pStyle w:val="Obs-prop"/>
      </w:pPr>
      <w:r>
        <w:rPr>
          <w:rFonts w:hint="eastAsia"/>
        </w:rPr>
        <w:t>P</w:t>
      </w:r>
      <w:r>
        <w:t xml:space="preserve">roposal 2: For D2R, UL direction in Topology 2, the “Data SDU” field in “D2R Upper Layer Data Transfer” message is directly forwarded by the UE reader to the </w:t>
      </w:r>
      <w:proofErr w:type="spellStart"/>
      <w:r>
        <w:t>gNB</w:t>
      </w:r>
      <w:proofErr w:type="spellEnd"/>
      <w:r>
        <w:t xml:space="preserve"> in UL RRC signalling (to be included </w:t>
      </w:r>
      <w:proofErr w:type="spellStart"/>
      <w:r>
        <w:t>AIoT</w:t>
      </w:r>
      <w:proofErr w:type="spellEnd"/>
      <w:r>
        <w:t xml:space="preserve"> NGAP IEs of “Inventory Report Transfer” and “Command Response Transfer”).</w:t>
      </w:r>
    </w:p>
    <w:p w14:paraId="2AA077AE" w14:textId="691C238E"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Identification management in Topology 2</w:t>
      </w:r>
    </w:p>
    <w:p w14:paraId="7B146CC7" w14:textId="0EE0A884" w:rsidR="002771FB" w:rsidRDefault="002771FB" w:rsidP="002771FB">
      <w:pPr>
        <w:pStyle w:val="Obs-prop"/>
        <w:rPr>
          <w:lang w:eastAsia="zh-CN"/>
        </w:rPr>
      </w:pPr>
      <w:r>
        <w:rPr>
          <w:lang w:eastAsia="zh-CN"/>
        </w:rPr>
        <w:t xml:space="preserve">Observation 1: For CBRA In Topology 1, </w:t>
      </w:r>
      <w:proofErr w:type="spellStart"/>
      <w:r>
        <w:rPr>
          <w:lang w:eastAsia="zh-CN"/>
        </w:rPr>
        <w:t>gNB</w:t>
      </w:r>
      <w:proofErr w:type="spellEnd"/>
      <w:r>
        <w:rPr>
          <w:lang w:eastAsia="zh-CN"/>
        </w:rPr>
        <w:t xml:space="preserve"> reader associates the “RAN A-IoT Device NGAP ID” and “AS ID” assigned by itself, and transforms the two ID with each other to identify the correct device to which the Command request message is </w:t>
      </w:r>
      <w:proofErr w:type="spellStart"/>
      <w:r>
        <w:rPr>
          <w:rFonts w:hint="eastAsia"/>
          <w:lang w:eastAsia="zh-CN"/>
        </w:rPr>
        <w:t>signaled</w:t>
      </w:r>
      <w:proofErr w:type="spellEnd"/>
      <w:r>
        <w:rPr>
          <w:lang w:eastAsia="zh-CN"/>
        </w:rPr>
        <w:t xml:space="preserve"> and from which the Command response message is received.</w:t>
      </w:r>
    </w:p>
    <w:p w14:paraId="40C38E6B" w14:textId="3AD5F53A" w:rsidR="0099487C" w:rsidRPr="00D80226" w:rsidRDefault="0099487C" w:rsidP="0099487C">
      <w:pPr>
        <w:pStyle w:val="Obs-prop"/>
        <w:rPr>
          <w:lang w:eastAsia="zh-CN"/>
        </w:rPr>
      </w:pPr>
      <w:r w:rsidRPr="00D80226">
        <w:rPr>
          <w:rFonts w:hint="eastAsia"/>
          <w:lang w:eastAsia="zh-CN"/>
        </w:rPr>
        <w:t>O</w:t>
      </w:r>
      <w:r w:rsidRPr="00D80226">
        <w:rPr>
          <w:lang w:eastAsia="zh-CN"/>
        </w:rPr>
        <w:t>bservation</w:t>
      </w:r>
      <w:r>
        <w:rPr>
          <w:lang w:eastAsia="zh-CN"/>
        </w:rPr>
        <w:t xml:space="preserve"> 2</w:t>
      </w:r>
      <w:r w:rsidRPr="00D80226">
        <w:rPr>
          <w:lang w:eastAsia="zh-CN"/>
        </w:rPr>
        <w:t xml:space="preserve">: Whether/how to signal </w:t>
      </w:r>
      <w:r>
        <w:rPr>
          <w:lang w:eastAsia="zh-CN"/>
        </w:rPr>
        <w:t>“</w:t>
      </w:r>
      <w:r w:rsidRPr="00D80226">
        <w:rPr>
          <w:lang w:eastAsia="zh-CN"/>
        </w:rPr>
        <w:t xml:space="preserve">RAN A-IoT Device NGAP ID </w:t>
      </w:r>
      <w:r>
        <w:rPr>
          <w:lang w:eastAsia="zh-CN"/>
        </w:rPr>
        <w:t xml:space="preserve">or </w:t>
      </w:r>
      <w:r w:rsidRPr="00D80226">
        <w:rPr>
          <w:lang w:eastAsia="zh-CN"/>
        </w:rPr>
        <w:t>AS ID</w:t>
      </w:r>
      <w:r>
        <w:rPr>
          <w:lang w:eastAsia="zh-CN"/>
        </w:rPr>
        <w:t>”</w:t>
      </w:r>
      <w:r w:rsidRPr="00D80226">
        <w:rPr>
          <w:lang w:eastAsia="zh-CN"/>
        </w:rPr>
        <w:t xml:space="preserve"> in </w:t>
      </w:r>
      <w:proofErr w:type="spellStart"/>
      <w:r w:rsidRPr="00D80226">
        <w:rPr>
          <w:lang w:eastAsia="zh-CN"/>
        </w:rPr>
        <w:t>Uu</w:t>
      </w:r>
      <w:proofErr w:type="spellEnd"/>
      <w:r w:rsidRPr="00D80226">
        <w:rPr>
          <w:lang w:eastAsia="zh-CN"/>
        </w:rPr>
        <w:t xml:space="preserve"> RRC </w:t>
      </w:r>
      <w:proofErr w:type="spellStart"/>
      <w:r w:rsidRPr="00D80226">
        <w:rPr>
          <w:lang w:eastAsia="zh-CN"/>
        </w:rPr>
        <w:t>signaling</w:t>
      </w:r>
      <w:proofErr w:type="spellEnd"/>
      <w:r w:rsidRPr="00D80226">
        <w:rPr>
          <w:lang w:eastAsia="zh-CN"/>
        </w:rPr>
        <w:t xml:space="preserve"> and how to maintain th</w:t>
      </w:r>
      <w:r>
        <w:rPr>
          <w:lang w:eastAsia="zh-CN"/>
        </w:rPr>
        <w:t>eir</w:t>
      </w:r>
      <w:r w:rsidRPr="00D80226">
        <w:rPr>
          <w:lang w:eastAsia="zh-CN"/>
        </w:rPr>
        <w:t xml:space="preserve"> mapping</w:t>
      </w:r>
      <w:r w:rsidR="00F3241D">
        <w:rPr>
          <w:lang w:eastAsia="zh-CN"/>
        </w:rPr>
        <w:t xml:space="preserve"> are</w:t>
      </w:r>
      <w:r w:rsidRPr="00D80226">
        <w:rPr>
          <w:lang w:eastAsia="zh-CN"/>
        </w:rPr>
        <w:t xml:space="preserve"> irrelevant to CFA in Topology 2.</w:t>
      </w:r>
    </w:p>
    <w:p w14:paraId="599E1490" w14:textId="219FE9FF" w:rsidR="002771FB" w:rsidRDefault="002771FB" w:rsidP="002771FB">
      <w:pPr>
        <w:pStyle w:val="Obs-prop"/>
        <w:rPr>
          <w:lang w:eastAsia="zh-CN"/>
        </w:rPr>
      </w:pPr>
      <w:r>
        <w:rPr>
          <w:lang w:eastAsia="zh-CN"/>
        </w:rPr>
        <w:t>Proposal 3: In Topology 2, the AS ID is assigned by UE reader (by its A-IoT MAC layer).</w:t>
      </w:r>
    </w:p>
    <w:p w14:paraId="2087C556" w14:textId="77777777" w:rsidR="002771FB" w:rsidRDefault="002771FB" w:rsidP="002771FB">
      <w:pPr>
        <w:pStyle w:val="Obs-prop"/>
        <w:spacing w:after="60"/>
        <w:rPr>
          <w:lang w:eastAsia="zh-CN"/>
        </w:rPr>
      </w:pPr>
      <w:r>
        <w:rPr>
          <w:lang w:eastAsia="zh-CN"/>
        </w:rPr>
        <w:t xml:space="preserve">Proposal 4: For CBRA in Topology 2, the </w:t>
      </w:r>
      <w:proofErr w:type="spellStart"/>
      <w:r>
        <w:rPr>
          <w:lang w:eastAsia="zh-CN"/>
        </w:rPr>
        <w:t>gNB</w:t>
      </w:r>
      <w:proofErr w:type="spellEnd"/>
      <w:r>
        <w:rPr>
          <w:lang w:eastAsia="zh-CN"/>
        </w:rPr>
        <w:t xml:space="preserve"> maps the AS ID to/from the RAN A-IoT Device NGAP ID as follows:</w:t>
      </w:r>
    </w:p>
    <w:p w14:paraId="13AA32BC" w14:textId="77777777" w:rsidR="002771FB" w:rsidRDefault="002771FB" w:rsidP="002771FB">
      <w:pPr>
        <w:pStyle w:val="Obs-prop"/>
        <w:numPr>
          <w:ilvl w:val="0"/>
          <w:numId w:val="14"/>
        </w:numPr>
        <w:spacing w:after="60"/>
        <w:rPr>
          <w:szCs w:val="20"/>
          <w:lang w:eastAsia="zh-CN"/>
        </w:rPr>
      </w:pPr>
      <w:r>
        <w:rPr>
          <w:szCs w:val="20"/>
          <w:lang w:eastAsia="zh-CN"/>
        </w:rPr>
        <w:t>For R2D, DL direction, upon reception Command Response over NG</w:t>
      </w:r>
      <w:r>
        <w:rPr>
          <w:rFonts w:hint="eastAsia"/>
          <w:szCs w:val="20"/>
          <w:lang w:eastAsia="zh-CN"/>
        </w:rPr>
        <w:t>AP</w:t>
      </w:r>
      <w:r>
        <w:rPr>
          <w:szCs w:val="20"/>
          <w:lang w:eastAsia="zh-CN"/>
        </w:rPr>
        <w:t xml:space="preserve">, the </w:t>
      </w:r>
      <w:proofErr w:type="spellStart"/>
      <w:r>
        <w:rPr>
          <w:szCs w:val="20"/>
          <w:lang w:eastAsia="zh-CN"/>
        </w:rPr>
        <w:t>gNB</w:t>
      </w:r>
      <w:proofErr w:type="spellEnd"/>
      <w:r>
        <w:rPr>
          <w:szCs w:val="20"/>
          <w:lang w:eastAsia="zh-CN"/>
        </w:rPr>
        <w:t xml:space="preserve"> maps RAN A-IoT Device NGAP ID to AS ID which is then </w:t>
      </w:r>
      <w:proofErr w:type="spellStart"/>
      <w:r>
        <w:rPr>
          <w:rFonts w:hint="eastAsia"/>
          <w:szCs w:val="20"/>
          <w:lang w:eastAsia="zh-CN"/>
        </w:rPr>
        <w:t>signaled</w:t>
      </w:r>
      <w:proofErr w:type="spellEnd"/>
      <w:r>
        <w:rPr>
          <w:szCs w:val="20"/>
          <w:lang w:eastAsia="zh-CN"/>
        </w:rPr>
        <w:t xml:space="preserve"> to the UE reader in DL RRC signalling;</w:t>
      </w:r>
    </w:p>
    <w:p w14:paraId="03691C82" w14:textId="77777777" w:rsidR="002771FB" w:rsidRDefault="002771FB" w:rsidP="002771FB">
      <w:pPr>
        <w:pStyle w:val="Obs-prop"/>
        <w:numPr>
          <w:ilvl w:val="0"/>
          <w:numId w:val="14"/>
        </w:numPr>
        <w:rPr>
          <w:szCs w:val="20"/>
          <w:lang w:eastAsia="zh-CN"/>
        </w:rPr>
      </w:pPr>
      <w:r>
        <w:rPr>
          <w:szCs w:val="20"/>
          <w:lang w:eastAsia="zh-CN"/>
        </w:rPr>
        <w:lastRenderedPageBreak/>
        <w:t xml:space="preserve">For D2R, UL direction, upon reception of “D2R Upper Layer Data Transfer” for Inventory response/command response, the UE reader signals the AS ID in UL RRC signalling to the </w:t>
      </w:r>
      <w:proofErr w:type="spellStart"/>
      <w:r>
        <w:rPr>
          <w:szCs w:val="20"/>
          <w:lang w:eastAsia="zh-CN"/>
        </w:rPr>
        <w:t>gNB</w:t>
      </w:r>
      <w:proofErr w:type="spellEnd"/>
      <w:r>
        <w:rPr>
          <w:szCs w:val="20"/>
          <w:lang w:eastAsia="zh-CN"/>
        </w:rPr>
        <w:t xml:space="preserve"> which </w:t>
      </w:r>
      <w:r>
        <w:rPr>
          <w:rFonts w:hint="eastAsia"/>
          <w:szCs w:val="20"/>
          <w:lang w:val="en-US" w:eastAsia="zh-CN"/>
        </w:rPr>
        <w:t xml:space="preserve">is </w:t>
      </w:r>
      <w:r>
        <w:rPr>
          <w:szCs w:val="20"/>
          <w:lang w:eastAsia="zh-CN"/>
        </w:rPr>
        <w:t xml:space="preserve">then </w:t>
      </w:r>
      <w:r>
        <w:rPr>
          <w:rFonts w:hint="eastAsia"/>
          <w:szCs w:val="20"/>
          <w:lang w:val="en-US" w:eastAsia="zh-CN"/>
        </w:rPr>
        <w:t>mapped</w:t>
      </w:r>
      <w:r>
        <w:rPr>
          <w:szCs w:val="20"/>
          <w:lang w:eastAsia="zh-CN"/>
        </w:rPr>
        <w:t xml:space="preserve"> to the RAN A-IoT Device NGAP ID </w:t>
      </w:r>
      <w:proofErr w:type="spellStart"/>
      <w:r>
        <w:rPr>
          <w:rFonts w:hint="eastAsia"/>
          <w:szCs w:val="20"/>
          <w:lang w:eastAsia="zh-CN"/>
        </w:rPr>
        <w:t>signaled</w:t>
      </w:r>
      <w:proofErr w:type="spellEnd"/>
      <w:r>
        <w:rPr>
          <w:szCs w:val="20"/>
          <w:lang w:eastAsia="zh-CN"/>
        </w:rPr>
        <w:t xml:space="preserve"> to A-IoT CN.</w:t>
      </w:r>
    </w:p>
    <w:p w14:paraId="72776244" w14:textId="77777777" w:rsidR="002771FB" w:rsidRDefault="002771FB" w:rsidP="002771FB">
      <w:pPr>
        <w:pStyle w:val="Obs-prop"/>
        <w:rPr>
          <w:lang w:eastAsia="zh-CN"/>
        </w:rPr>
      </w:pPr>
      <w:r>
        <w:rPr>
          <w:rFonts w:hint="eastAsia"/>
          <w:lang w:eastAsia="zh-CN"/>
        </w:rPr>
        <w:t>P</w:t>
      </w:r>
      <w:r>
        <w:rPr>
          <w:lang w:eastAsia="zh-CN"/>
        </w:rPr>
        <w:t xml:space="preserve">roposal 5: RAN2 assumes that the </w:t>
      </w:r>
      <w:proofErr w:type="spellStart"/>
      <w:r>
        <w:rPr>
          <w:lang w:eastAsia="zh-CN"/>
        </w:rPr>
        <w:t>gNB</w:t>
      </w:r>
      <w:proofErr w:type="spellEnd"/>
      <w:r>
        <w:rPr>
          <w:lang w:eastAsia="zh-CN"/>
        </w:rPr>
        <w:t xml:space="preserve"> assigns the “Transaction ID” for a service based on “</w:t>
      </w:r>
      <w:r>
        <w:t>A-IoT Correlation Identifier</w:t>
      </w:r>
      <w:r>
        <w:rPr>
          <w:lang w:eastAsia="zh-CN"/>
        </w:rPr>
        <w:t>”, and indicates it in DL RRC signalling to the UE reader (which then includes it in A-IoT Paging message). Neither “Transaction ID” nor “</w:t>
      </w:r>
      <w:r>
        <w:t>A-IoT Correlation Identifier</w:t>
      </w:r>
      <w:r>
        <w:rPr>
          <w:lang w:eastAsia="zh-CN"/>
        </w:rPr>
        <w:t xml:space="preserve">” needs to be exchanged over </w:t>
      </w:r>
      <w:proofErr w:type="spellStart"/>
      <w:r>
        <w:rPr>
          <w:lang w:eastAsia="zh-CN"/>
        </w:rPr>
        <w:t>Uu</w:t>
      </w:r>
      <w:proofErr w:type="spellEnd"/>
      <w:r>
        <w:rPr>
          <w:lang w:eastAsia="zh-CN"/>
        </w:rPr>
        <w:t xml:space="preserve"> afterward.</w:t>
      </w:r>
    </w:p>
    <w:p w14:paraId="0417F927" w14:textId="77777777" w:rsidR="0099487C" w:rsidRPr="00540685" w:rsidRDefault="0099487C" w:rsidP="0099487C">
      <w:pPr>
        <w:rPr>
          <w:rFonts w:ascii="Arial" w:hAnsi="Arial" w:cs="Arial"/>
          <w:u w:val="single"/>
          <w:lang w:eastAsia="zh-CN"/>
        </w:rPr>
      </w:pPr>
      <w:r w:rsidRPr="00540685">
        <w:rPr>
          <w:rFonts w:ascii="Arial" w:hAnsi="Arial" w:cs="Arial"/>
          <w:u w:val="single"/>
          <w:lang w:eastAsia="zh-CN"/>
        </w:rPr>
        <w:t>Support of data aggregation for the D2R upper layer SDU</w:t>
      </w:r>
    </w:p>
    <w:p w14:paraId="6901D000" w14:textId="7F84ECC9" w:rsidR="002771FB" w:rsidRDefault="002771FB" w:rsidP="002771FB">
      <w:pPr>
        <w:pStyle w:val="Obs-prop"/>
        <w:rPr>
          <w:lang w:eastAsia="zh-CN"/>
        </w:rPr>
      </w:pPr>
      <w:r>
        <w:rPr>
          <w:rFonts w:hint="eastAsia"/>
          <w:lang w:eastAsia="zh-CN"/>
        </w:rPr>
        <w:t>O</w:t>
      </w:r>
      <w:r>
        <w:rPr>
          <w:lang w:eastAsia="zh-CN"/>
        </w:rPr>
        <w:t xml:space="preserve">bservation </w:t>
      </w:r>
      <w:r w:rsidR="0099487C">
        <w:rPr>
          <w:lang w:eastAsia="zh-CN"/>
        </w:rPr>
        <w:t>3</w:t>
      </w:r>
      <w:r>
        <w:rPr>
          <w:lang w:eastAsia="zh-CN"/>
        </w:rPr>
        <w:t xml:space="preserve">: In Topology 2, </w:t>
      </w:r>
      <w:r>
        <w:t xml:space="preserve">UE reader forwarding the D2R data transmissions one by one may result in </w:t>
      </w:r>
      <w:proofErr w:type="spellStart"/>
      <w:r>
        <w:t>signaling</w:t>
      </w:r>
      <w:proofErr w:type="spellEnd"/>
      <w:r>
        <w:t xml:space="preserve"> storm in the </w:t>
      </w:r>
      <w:proofErr w:type="spellStart"/>
      <w:r>
        <w:t>Uu</w:t>
      </w:r>
      <w:proofErr w:type="spellEnd"/>
      <w:r>
        <w:t xml:space="preserve"> interface.</w:t>
      </w:r>
      <w:r>
        <w:rPr>
          <w:lang w:eastAsia="zh-CN"/>
        </w:rPr>
        <w:t xml:space="preserve"> </w:t>
      </w:r>
    </w:p>
    <w:p w14:paraId="05956F3D" w14:textId="364EE751" w:rsidR="002771FB" w:rsidRDefault="002771FB" w:rsidP="002771FB">
      <w:pPr>
        <w:pStyle w:val="Obs-prop"/>
        <w:rPr>
          <w:lang w:eastAsia="zh-CN"/>
        </w:rPr>
      </w:pPr>
      <w:r>
        <w:rPr>
          <w:rFonts w:hint="eastAsia"/>
          <w:lang w:eastAsia="zh-CN"/>
        </w:rPr>
        <w:t>O</w:t>
      </w:r>
      <w:r>
        <w:rPr>
          <w:lang w:eastAsia="zh-CN"/>
        </w:rPr>
        <w:t xml:space="preserve">bservation </w:t>
      </w:r>
      <w:r w:rsidR="0099487C">
        <w:rPr>
          <w:lang w:eastAsia="zh-CN"/>
        </w:rPr>
        <w:t>4</w:t>
      </w:r>
      <w:r>
        <w:rPr>
          <w:lang w:eastAsia="zh-CN"/>
        </w:rPr>
        <w:t xml:space="preserve">: In Topology 1, it is already supported to aggregate inventory responses from multiple devices into the same Inventory Report message over NGAP. </w:t>
      </w:r>
    </w:p>
    <w:p w14:paraId="50D92577" w14:textId="77777777" w:rsidR="002771FB" w:rsidRDefault="002771FB" w:rsidP="002771FB">
      <w:pPr>
        <w:pStyle w:val="Obs-prop"/>
      </w:pPr>
      <w:r>
        <w:t xml:space="preserve">Proposal 6: In Topology 2, UE reader can aggregate the received D2R data from multiple UEs in the same UL RRC message and forward them to the </w:t>
      </w:r>
      <w:proofErr w:type="spellStart"/>
      <w:r>
        <w:t>gNB</w:t>
      </w:r>
      <w:proofErr w:type="spellEnd"/>
      <w:r>
        <w:t xml:space="preserve"> together. This is at least supported for the D2R upper layer data transfer of inventory response. FFS on the command response.</w:t>
      </w:r>
    </w:p>
    <w:p w14:paraId="64AD7C17" w14:textId="77777777" w:rsidR="0099487C" w:rsidRDefault="0099487C" w:rsidP="0099487C">
      <w:pPr>
        <w:rPr>
          <w:rFonts w:ascii="Arial" w:hAnsi="Arial" w:cs="Arial"/>
          <w:lang w:eastAsia="zh-CN"/>
        </w:rPr>
      </w:pPr>
      <w:r>
        <w:rPr>
          <w:rFonts w:ascii="Arial" w:hAnsi="Arial" w:cs="Arial"/>
          <w:u w:val="single"/>
          <w:lang w:eastAsia="zh-CN"/>
        </w:rPr>
        <w:t>RRC message to use for A-IoT data transmission</w:t>
      </w:r>
    </w:p>
    <w:p w14:paraId="357F29D0" w14:textId="77777777" w:rsidR="002771FB" w:rsidRDefault="002771FB" w:rsidP="002771FB">
      <w:pPr>
        <w:pStyle w:val="Obs-prop"/>
        <w:rPr>
          <w:lang w:eastAsia="zh-CN"/>
        </w:rPr>
      </w:pPr>
      <w:r>
        <w:rPr>
          <w:rFonts w:hint="eastAsia"/>
          <w:lang w:eastAsia="zh-CN"/>
        </w:rPr>
        <w:t>Observation</w:t>
      </w:r>
      <w:r>
        <w:rPr>
          <w:lang w:eastAsia="zh-CN"/>
        </w:rPr>
        <w:t xml:space="preserve"> 4</w:t>
      </w:r>
      <w:r>
        <w:rPr>
          <w:rFonts w:hint="eastAsia"/>
          <w:lang w:eastAsia="zh-CN"/>
        </w:rPr>
        <w:t>: The characters of the RRC message(s) transmission via the existing SRB may differ from that for A-IoT data.</w:t>
      </w:r>
    </w:p>
    <w:p w14:paraId="6A73D365" w14:textId="77777777" w:rsidR="002771FB" w:rsidRDefault="002771FB" w:rsidP="002771FB">
      <w:pPr>
        <w:pStyle w:val="Obs-prop"/>
        <w:rPr>
          <w:rFonts w:cs="Helvetica"/>
          <w:iCs/>
        </w:rPr>
      </w:pPr>
      <w:r>
        <w:rPr>
          <w:rFonts w:hint="eastAsia"/>
          <w:lang w:eastAsia="zh-CN"/>
        </w:rPr>
        <w:t>Proposal</w:t>
      </w:r>
      <w:r>
        <w:rPr>
          <w:lang w:eastAsia="zh-CN"/>
        </w:rPr>
        <w:t xml:space="preserve"> 7</w:t>
      </w:r>
      <w:r>
        <w:rPr>
          <w:rFonts w:hint="eastAsia"/>
          <w:lang w:eastAsia="zh-CN"/>
        </w:rPr>
        <w:t>: RAN2 discuss</w:t>
      </w:r>
      <w:r>
        <w:rPr>
          <w:lang w:eastAsia="zh-CN"/>
        </w:rPr>
        <w:t>es</w:t>
      </w:r>
      <w:r>
        <w:rPr>
          <w:rFonts w:hint="eastAsia"/>
          <w:lang w:eastAsia="zh-CN"/>
        </w:rPr>
        <w:t xml:space="preserve"> whether to define a new SRB to transmit the RRC message(s) </w:t>
      </w:r>
      <w:r>
        <w:rPr>
          <w:lang w:eastAsia="zh-CN"/>
        </w:rPr>
        <w:t xml:space="preserve">specifically </w:t>
      </w:r>
      <w:r>
        <w:rPr>
          <w:rFonts w:hint="eastAsia"/>
          <w:lang w:eastAsia="zh-CN"/>
        </w:rPr>
        <w:t>for A-IoT data transmission.</w:t>
      </w:r>
    </w:p>
    <w:p w14:paraId="30266F8A" w14:textId="4D91D62D"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UE reader assistance info for resource allocation</w:t>
      </w:r>
    </w:p>
    <w:p w14:paraId="7881CACA" w14:textId="6E403461" w:rsidR="002771FB" w:rsidRDefault="002771FB" w:rsidP="002771FB">
      <w:pPr>
        <w:pStyle w:val="Obs-prop"/>
        <w:rPr>
          <w:lang w:eastAsia="zh-CN"/>
        </w:rPr>
      </w:pPr>
      <w:r>
        <w:rPr>
          <w:lang w:eastAsia="zh-CN"/>
        </w:rPr>
        <w:t xml:space="preserve">Proposal 8: RAN2 assumes that upon </w:t>
      </w:r>
      <w:r>
        <w:rPr>
          <w:rFonts w:hint="eastAsia"/>
          <w:lang w:eastAsia="zh-CN"/>
        </w:rPr>
        <w:t>being</w:t>
      </w:r>
      <w:r>
        <w:rPr>
          <w:lang w:eastAsia="zh-CN"/>
        </w:rPr>
        <w:t xml:space="preserve"> triggered </w:t>
      </w:r>
      <w:r>
        <w:rPr>
          <w:rFonts w:hint="eastAsia"/>
          <w:lang w:eastAsia="zh-CN"/>
        </w:rPr>
        <w:t>by</w:t>
      </w:r>
      <w:r>
        <w:rPr>
          <w:lang w:eastAsia="zh-CN"/>
        </w:rPr>
        <w:t xml:space="preserve"> the A-IoT CN </w:t>
      </w:r>
      <w:r>
        <w:rPr>
          <w:rFonts w:hint="eastAsia"/>
          <w:lang w:val="en-US" w:eastAsia="zh-CN"/>
        </w:rPr>
        <w:t>to initiate</w:t>
      </w:r>
      <w:r>
        <w:rPr>
          <w:lang w:eastAsia="zh-CN"/>
        </w:rPr>
        <w:t xml:space="preserve"> a service, </w:t>
      </w:r>
      <w:proofErr w:type="spellStart"/>
      <w:r>
        <w:rPr>
          <w:lang w:eastAsia="zh-CN"/>
        </w:rPr>
        <w:t>gNB</w:t>
      </w:r>
      <w:proofErr w:type="spellEnd"/>
      <w:r>
        <w:rPr>
          <w:lang w:eastAsia="zh-CN"/>
        </w:rPr>
        <w:t xml:space="preserve"> allocates A-IoT resources which are continuous in time domain until the service is terminated. </w:t>
      </w:r>
      <w:r>
        <w:rPr>
          <w:rFonts w:hint="eastAsia"/>
          <w:lang w:val="en-US" w:eastAsia="zh-CN"/>
        </w:rPr>
        <w:t>O</w:t>
      </w:r>
      <w:r>
        <w:rPr>
          <w:lang w:eastAsia="zh-CN"/>
        </w:rPr>
        <w:t xml:space="preserve">ne-shot </w:t>
      </w:r>
      <w:r>
        <w:rPr>
          <w:rFonts w:hint="eastAsia"/>
          <w:lang w:val="en-US" w:eastAsia="zh-CN"/>
        </w:rPr>
        <w:t>and</w:t>
      </w:r>
      <w:r>
        <w:rPr>
          <w:lang w:eastAsia="zh-CN"/>
        </w:rPr>
        <w:t xml:space="preserve"> periodic A-IoT resource allocation </w:t>
      </w:r>
      <w:r>
        <w:rPr>
          <w:rFonts w:hint="eastAsia"/>
          <w:lang w:val="en-US" w:eastAsia="zh-CN"/>
        </w:rPr>
        <w:t xml:space="preserve">are excluded </w:t>
      </w:r>
      <w:r>
        <w:rPr>
          <w:lang w:eastAsia="zh-CN"/>
        </w:rPr>
        <w:t xml:space="preserve">in Rel-20. </w:t>
      </w:r>
    </w:p>
    <w:p w14:paraId="264DA650" w14:textId="77777777" w:rsidR="002771FB" w:rsidRDefault="002771FB" w:rsidP="002771FB">
      <w:pPr>
        <w:pStyle w:val="Obs-prop"/>
        <w:rPr>
          <w:lang w:eastAsia="zh-CN"/>
        </w:rPr>
      </w:pPr>
      <w:r>
        <w:rPr>
          <w:rFonts w:hint="eastAsia"/>
          <w:lang w:eastAsia="zh-CN"/>
        </w:rPr>
        <w:t>P</w:t>
      </w:r>
      <w:r>
        <w:rPr>
          <w:lang w:eastAsia="zh-CN"/>
        </w:rPr>
        <w:t xml:space="preserve">roposal 9: Ask RAN1 for feedback on how A-IoT radio resource configuration should look like, if RAN2 cannot make a conclusion. </w:t>
      </w:r>
    </w:p>
    <w:p w14:paraId="0BF21984" w14:textId="77777777" w:rsidR="002771FB" w:rsidRDefault="002771FB" w:rsidP="002771FB">
      <w:pPr>
        <w:pStyle w:val="Obs-prop"/>
        <w:rPr>
          <w:lang w:eastAsia="zh-CN"/>
        </w:rPr>
      </w:pPr>
      <w:r>
        <w:rPr>
          <w:rFonts w:hint="eastAsia"/>
          <w:lang w:eastAsia="zh-CN"/>
        </w:rPr>
        <w:t>P</w:t>
      </w:r>
      <w:r>
        <w:rPr>
          <w:lang w:eastAsia="zh-CN"/>
        </w:rPr>
        <w:t xml:space="preserve">roposal 10: RAN2 discusses whether an A-IoT resource release indication from the UE reader is needed (with the purpose to enable </w:t>
      </w:r>
      <w:proofErr w:type="spellStart"/>
      <w:r>
        <w:rPr>
          <w:lang w:eastAsia="zh-CN"/>
        </w:rPr>
        <w:t>gNB’s</w:t>
      </w:r>
      <w:proofErr w:type="spellEnd"/>
      <w:r>
        <w:rPr>
          <w:lang w:eastAsia="zh-CN"/>
        </w:rPr>
        <w:t xml:space="preserve"> timely release of A-IoT resources and avoid resource wastage). </w:t>
      </w:r>
    </w:p>
    <w:p w14:paraId="61C9973F" w14:textId="77777777" w:rsidR="002771FB" w:rsidRDefault="002771FB" w:rsidP="002771FB">
      <w:pPr>
        <w:pStyle w:val="Obs-prop"/>
        <w:rPr>
          <w:lang w:val="en-US" w:eastAsia="zh-CN"/>
        </w:rPr>
      </w:pPr>
      <w:r>
        <w:rPr>
          <w:rFonts w:hint="eastAsia"/>
          <w:lang w:eastAsia="zh-CN"/>
        </w:rPr>
        <w:t>P</w:t>
      </w:r>
      <w:r>
        <w:rPr>
          <w:lang w:eastAsia="zh-CN"/>
        </w:rPr>
        <w:t xml:space="preserve">roposal 11: UE assistance information can be </w:t>
      </w:r>
      <w:proofErr w:type="spellStart"/>
      <w:r>
        <w:rPr>
          <w:rFonts w:hint="eastAsia"/>
          <w:lang w:eastAsia="zh-CN"/>
        </w:rPr>
        <w:t>signaled</w:t>
      </w:r>
      <w:proofErr w:type="spellEnd"/>
      <w:r>
        <w:rPr>
          <w:lang w:eastAsia="zh-CN"/>
        </w:rPr>
        <w:t xml:space="preserve"> to the </w:t>
      </w:r>
      <w:proofErr w:type="spellStart"/>
      <w:r>
        <w:rPr>
          <w:lang w:eastAsia="zh-CN"/>
        </w:rPr>
        <w:t>gNB</w:t>
      </w:r>
      <w:proofErr w:type="spellEnd"/>
      <w:r>
        <w:rPr>
          <w:lang w:eastAsia="zh-CN"/>
        </w:rPr>
        <w:t xml:space="preserve"> to request more A-IoT resources </w:t>
      </w:r>
      <w:r>
        <w:rPr>
          <w:rFonts w:hint="eastAsia"/>
          <w:lang w:eastAsia="zh-CN"/>
        </w:rPr>
        <w:t>allocated</w:t>
      </w:r>
      <w:r>
        <w:rPr>
          <w:lang w:eastAsia="zh-CN"/>
        </w:rPr>
        <w:t xml:space="preserve"> to the UE reader. FFS the specific information that is </w:t>
      </w:r>
      <w:proofErr w:type="spellStart"/>
      <w:r>
        <w:rPr>
          <w:rFonts w:hint="eastAsia"/>
          <w:lang w:eastAsia="zh-CN"/>
        </w:rPr>
        <w:t>signaled</w:t>
      </w:r>
      <w:proofErr w:type="spellEnd"/>
      <w:r>
        <w:rPr>
          <w:lang w:eastAsia="zh-CN"/>
        </w:rPr>
        <w:t xml:space="preserve"> (e.g. number of resources requested, collision rate, number of retransmission needed, number of access occasion needed, etc.)</w:t>
      </w:r>
      <w:r>
        <w:rPr>
          <w:rFonts w:hint="eastAsia"/>
          <w:lang w:val="en-US" w:eastAsia="zh-CN"/>
        </w:rPr>
        <w:t>.</w:t>
      </w:r>
    </w:p>
    <w:p w14:paraId="0B93256D" w14:textId="270F90A1"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UE reader behaviour on A-IoT resource scheduling</w:t>
      </w:r>
    </w:p>
    <w:p w14:paraId="0DBC31DE" w14:textId="2DE6D557" w:rsidR="002771FB" w:rsidRDefault="002771FB" w:rsidP="002771FB">
      <w:pPr>
        <w:pStyle w:val="Obs-prop"/>
        <w:spacing w:after="60"/>
        <w:rPr>
          <w:lang w:eastAsia="zh-CN"/>
        </w:rPr>
      </w:pPr>
      <w:r>
        <w:rPr>
          <w:lang w:eastAsia="zh-CN"/>
        </w:rPr>
        <w:t>Proposal 12: In Topology 2, based on the configured A-IoT radio resources:</w:t>
      </w:r>
    </w:p>
    <w:p w14:paraId="07D1CD4C" w14:textId="77777777" w:rsidR="002771FB" w:rsidRDefault="002771FB" w:rsidP="002771FB">
      <w:pPr>
        <w:pStyle w:val="Obs-prop"/>
        <w:numPr>
          <w:ilvl w:val="0"/>
          <w:numId w:val="18"/>
        </w:numPr>
        <w:spacing w:after="60"/>
        <w:rPr>
          <w:szCs w:val="20"/>
          <w:lang w:eastAsia="zh-CN"/>
        </w:rPr>
      </w:pPr>
      <w:r>
        <w:rPr>
          <w:szCs w:val="20"/>
          <w:lang w:eastAsia="zh-CN"/>
        </w:rPr>
        <w:t>UE reader autonomously selects the resource for each specific R2D/D2R transmission (other than per Msg1 transmission) in the configured set of resources, and signals the selected D2R resource to the device via R2D message.</w:t>
      </w:r>
    </w:p>
    <w:p w14:paraId="16BD8034" w14:textId="77777777" w:rsidR="002771FB" w:rsidRPr="00E06434" w:rsidRDefault="002771FB" w:rsidP="002771FB">
      <w:pPr>
        <w:pStyle w:val="Obs-prop"/>
        <w:numPr>
          <w:ilvl w:val="0"/>
          <w:numId w:val="18"/>
        </w:numPr>
        <w:rPr>
          <w:szCs w:val="20"/>
          <w:lang w:eastAsia="zh-CN"/>
        </w:rPr>
      </w:pPr>
      <w:r w:rsidRPr="00E06434">
        <w:rPr>
          <w:szCs w:val="20"/>
          <w:lang w:eastAsia="zh-CN"/>
        </w:rPr>
        <w:t>Device selects the resources for a Msg1 transmission following legacy Rel-19 CBRA procedure, based on the AO related information controlled/</w:t>
      </w:r>
      <w:proofErr w:type="spellStart"/>
      <w:r w:rsidRPr="00E06434">
        <w:rPr>
          <w:szCs w:val="20"/>
          <w:lang w:eastAsia="zh-CN"/>
        </w:rPr>
        <w:t>signaled</w:t>
      </w:r>
      <w:proofErr w:type="spellEnd"/>
      <w:r w:rsidRPr="00E06434">
        <w:rPr>
          <w:szCs w:val="20"/>
          <w:lang w:eastAsia="zh-CN"/>
        </w:rPr>
        <w:t xml:space="preserve"> by the UE reader (e.g. in A-IoT paging/Access Trigger message), whereas for other D2R transmissions it uses the D2R resources scheduled by the UE reader.</w:t>
      </w:r>
    </w:p>
    <w:p w14:paraId="7EEC0914" w14:textId="77777777" w:rsidR="002771FB" w:rsidRDefault="002771FB" w:rsidP="002771FB">
      <w:pPr>
        <w:pStyle w:val="Obs-prop"/>
        <w:rPr>
          <w:lang w:eastAsia="zh-CN"/>
        </w:rPr>
      </w:pPr>
      <w:r>
        <w:rPr>
          <w:lang w:eastAsia="zh-CN"/>
        </w:rPr>
        <w:t xml:space="preserve">Proposal 13: FFS whether A-IoT resources allocated by </w:t>
      </w:r>
      <w:proofErr w:type="spellStart"/>
      <w:r>
        <w:rPr>
          <w:lang w:eastAsia="zh-CN"/>
        </w:rPr>
        <w:t>gNB</w:t>
      </w:r>
      <w:proofErr w:type="spellEnd"/>
      <w:r>
        <w:rPr>
          <w:lang w:eastAsia="zh-CN"/>
        </w:rPr>
        <w:t xml:space="preserve"> are specific to different channels/</w:t>
      </w:r>
      <w:proofErr w:type="spellStart"/>
      <w:r>
        <w:rPr>
          <w:lang w:eastAsia="zh-CN"/>
        </w:rPr>
        <w:t>msg</w:t>
      </w:r>
      <w:proofErr w:type="spellEnd"/>
      <w:r>
        <w:rPr>
          <w:lang w:eastAsia="zh-CN"/>
        </w:rPr>
        <w:t xml:space="preserve"> types. </w:t>
      </w:r>
    </w:p>
    <w:p w14:paraId="5CAFE2EA" w14:textId="62A10BE3"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hint="eastAsia"/>
          <w:b w:val="0"/>
          <w:bCs w:val="0"/>
          <w:u w:val="single"/>
          <w:lang w:eastAsia="zh-CN"/>
        </w:rPr>
        <w:t>Handling of UE reader handover</w:t>
      </w:r>
    </w:p>
    <w:p w14:paraId="40253B54" w14:textId="71A832C0" w:rsidR="002771FB" w:rsidRDefault="002771FB" w:rsidP="002771FB">
      <w:pPr>
        <w:pStyle w:val="Obs-prop"/>
        <w:rPr>
          <w:lang w:eastAsia="zh-CN"/>
        </w:rPr>
      </w:pPr>
      <w:r>
        <w:rPr>
          <w:lang w:eastAsia="zh-CN"/>
        </w:rPr>
        <w:lastRenderedPageBreak/>
        <w:t xml:space="preserve">Proposal 14: During handover, the UE reader releases the A-IoT resources allocated by the serving cell, stops any A-IoT transmission in A-IoT radio interface and follows the target cell’s A-IoT resource configuration provided along with the HO command to determine whether it can still perform A-IoT operation/transmission after handover completion. </w:t>
      </w:r>
    </w:p>
    <w:p w14:paraId="6F61D11E" w14:textId="77777777" w:rsidR="002771FB" w:rsidRDefault="002771FB" w:rsidP="002771FB">
      <w:pPr>
        <w:pStyle w:val="Obs-prop"/>
        <w:rPr>
          <w:lang w:eastAsia="zh-CN"/>
        </w:rPr>
      </w:pPr>
      <w:r>
        <w:rPr>
          <w:lang w:eastAsia="zh-CN"/>
        </w:rPr>
        <w:t xml:space="preserve">Proposal 15: RAN2 further discusses whether it is supported that the ongoing A-IoT service is suspended by the UE reader during handover, and resumed after handover completes (if the UE reader is configured with </w:t>
      </w:r>
      <w:r>
        <w:rPr>
          <w:rFonts w:hint="eastAsia"/>
          <w:lang w:eastAsia="zh-CN"/>
        </w:rPr>
        <w:t xml:space="preserve">valid </w:t>
      </w:r>
      <w:r>
        <w:rPr>
          <w:lang w:eastAsia="zh-CN"/>
        </w:rPr>
        <w:t xml:space="preserve">A-IoT resources). </w:t>
      </w:r>
    </w:p>
    <w:p w14:paraId="16A0504E" w14:textId="77777777" w:rsidR="002771FB" w:rsidRDefault="002771FB" w:rsidP="002771FB">
      <w:pPr>
        <w:pStyle w:val="Obs-prop"/>
        <w:rPr>
          <w:b w:val="0"/>
          <w:bCs w:val="0"/>
          <w:lang w:eastAsia="zh-CN"/>
        </w:rPr>
      </w:pPr>
      <w:r>
        <w:rPr>
          <w:rFonts w:hint="eastAsia"/>
          <w:lang w:eastAsia="zh-CN"/>
        </w:rPr>
        <w:t>P</w:t>
      </w:r>
      <w:r>
        <w:rPr>
          <w:lang w:eastAsia="zh-CN"/>
        </w:rPr>
        <w:t>roposal 16: Support uplink A-IoT data forwarding triggered to avoid A-IoT data loss, in the case of UE reader handover. RAN2 further discusses the criteria on how to trigger A-IoT data forwarding in uplink in this case, e.g. based on RSRP-level</w:t>
      </w:r>
      <w:r>
        <w:rPr>
          <w:rFonts w:hint="eastAsia"/>
          <w:lang w:eastAsia="zh-CN"/>
        </w:rPr>
        <w:t xml:space="preserve"> </w:t>
      </w:r>
      <w:r>
        <w:rPr>
          <w:lang w:eastAsia="zh-CN"/>
        </w:rPr>
        <w:t>or NW indication</w:t>
      </w:r>
      <w:r>
        <w:rPr>
          <w:rFonts w:hint="eastAsia"/>
          <w:lang w:val="en-US" w:eastAsia="zh-CN"/>
        </w:rPr>
        <w:t>.</w:t>
      </w:r>
      <w:r>
        <w:rPr>
          <w:lang w:eastAsia="zh-CN"/>
        </w:rPr>
        <w:t xml:space="preserve"> </w:t>
      </w:r>
    </w:p>
    <w:p w14:paraId="415911A4" w14:textId="77777777"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 xml:space="preserve">Handling of UE reader RLF </w:t>
      </w:r>
    </w:p>
    <w:p w14:paraId="1F358319" w14:textId="1A9769E9" w:rsidR="002771FB" w:rsidRDefault="002771FB" w:rsidP="002771FB">
      <w:pPr>
        <w:pStyle w:val="Obs-prop"/>
      </w:pPr>
      <w:r>
        <w:t>Proposal 17: Upon RLF triggered, UE reader stops A-IoT transmission, suspends the ongoing A-IoT service and keeps the A-IoT AS contexts (e.g. Transaction IDs, AS IDs, etc.).</w:t>
      </w:r>
    </w:p>
    <w:p w14:paraId="62F329DA" w14:textId="77777777" w:rsidR="002771FB" w:rsidRDefault="002771FB" w:rsidP="002771FB">
      <w:pPr>
        <w:pStyle w:val="Obs-prop"/>
        <w:rPr>
          <w:lang w:eastAsia="zh-CN"/>
        </w:rPr>
      </w:pPr>
      <w:r>
        <w:t>Proposal 18: T</w:t>
      </w:r>
      <w:r>
        <w:rPr>
          <w:rFonts w:hint="eastAsia"/>
        </w:rPr>
        <w:t xml:space="preserve">he UE can reuse the A-IoT resource configuration </w:t>
      </w:r>
      <w:r>
        <w:t>and</w:t>
      </w:r>
      <w:r>
        <w:rPr>
          <w:rFonts w:hint="eastAsia"/>
        </w:rPr>
        <w:t xml:space="preserve"> resume the A-IoT transmission over A-IoT interface</w:t>
      </w:r>
      <w:r>
        <w:t xml:space="preserve"> (e.g. Transaction IDs, AS IDs, etc.), if RLF is recovered in the same cell. FFS the condition to enable this A-IoT resource reuse (e.g. when </w:t>
      </w:r>
      <w:r>
        <w:rPr>
          <w:rFonts w:eastAsia="宋体" w:hint="eastAsia"/>
          <w:lang w:val="en-US" w:eastAsia="zh-CN"/>
        </w:rPr>
        <w:t>t</w:t>
      </w:r>
      <w:r>
        <w:t>he UE re</w:t>
      </w:r>
      <w:r>
        <w:rPr>
          <w:rFonts w:eastAsia="宋体" w:hint="eastAsia"/>
          <w:lang w:val="en-US" w:eastAsia="zh-CN"/>
        </w:rPr>
        <w:t>-</w:t>
      </w:r>
      <w:proofErr w:type="spellStart"/>
      <w:r>
        <w:t>est</w:t>
      </w:r>
      <w:proofErr w:type="spellEnd"/>
      <w:r>
        <w:rPr>
          <w:rFonts w:eastAsia="宋体" w:hint="eastAsia"/>
          <w:lang w:val="en-US" w:eastAsia="zh-CN"/>
        </w:rPr>
        <w:t>a</w:t>
      </w:r>
      <w:proofErr w:type="spellStart"/>
      <w:r>
        <w:t>blishes</w:t>
      </w:r>
      <w:proofErr w:type="spellEnd"/>
      <w:r>
        <w:t xml:space="preserve"> to the same service cell, upon </w:t>
      </w:r>
      <w:r>
        <w:rPr>
          <w:rFonts w:eastAsia="宋体" w:hint="eastAsia"/>
          <w:lang w:eastAsia="zh-CN"/>
        </w:rPr>
        <w:t>reception</w:t>
      </w:r>
      <w:r>
        <w:t xml:space="preserve"> of an NW indication on the resource reuse, etc.)</w:t>
      </w:r>
      <w:r>
        <w:rPr>
          <w:rFonts w:eastAsia="宋体" w:hint="eastAsia"/>
          <w:lang w:val="en-US" w:eastAsia="zh-CN"/>
        </w:rPr>
        <w:t>.</w:t>
      </w:r>
    </w:p>
    <w:p w14:paraId="25996CE2" w14:textId="77777777" w:rsidR="002771FB" w:rsidRDefault="002771FB" w:rsidP="002771FB">
      <w:pPr>
        <w:pStyle w:val="Obs-prop"/>
        <w:rPr>
          <w:lang w:eastAsia="zh-CN"/>
        </w:rPr>
      </w:pPr>
      <w:r>
        <w:rPr>
          <w:rFonts w:hint="eastAsia"/>
          <w:lang w:eastAsia="zh-CN"/>
        </w:rPr>
        <w:t>Proposal</w:t>
      </w:r>
      <w:r>
        <w:rPr>
          <w:lang w:eastAsia="zh-CN"/>
        </w:rPr>
        <w:t xml:space="preserve"> 19</w:t>
      </w:r>
      <w:r>
        <w:rPr>
          <w:rFonts w:hint="eastAsia"/>
          <w:lang w:eastAsia="zh-CN"/>
        </w:rPr>
        <w:t>: If UE re-establishes to a new cell</w:t>
      </w:r>
      <w:r>
        <w:rPr>
          <w:lang w:eastAsia="zh-CN"/>
        </w:rPr>
        <w:t xml:space="preserve"> after RLF recovery</w:t>
      </w:r>
      <w:r>
        <w:rPr>
          <w:rFonts w:hint="eastAsia"/>
          <w:lang w:eastAsia="zh-CN"/>
        </w:rPr>
        <w:t xml:space="preserve">, the UE follows </w:t>
      </w:r>
      <w:r>
        <w:rPr>
          <w:lang w:eastAsia="zh-CN"/>
        </w:rPr>
        <w:t>the new cell’s A-IoT resource configuration, if provide</w:t>
      </w:r>
      <w:r>
        <w:rPr>
          <w:rFonts w:hint="eastAsia"/>
          <w:lang w:eastAsia="zh-CN"/>
        </w:rPr>
        <w:t>. RAN2 discuss</w:t>
      </w:r>
      <w:r>
        <w:rPr>
          <w:lang w:eastAsia="zh-CN"/>
        </w:rPr>
        <w:t>es</w:t>
      </w:r>
      <w:r>
        <w:rPr>
          <w:rFonts w:hint="eastAsia"/>
          <w:lang w:eastAsia="zh-CN"/>
        </w:rPr>
        <w:t xml:space="preserve"> whether </w:t>
      </w:r>
      <w:r>
        <w:rPr>
          <w:rFonts w:hint="eastAsia"/>
          <w:lang w:eastAsia="zh-CN" w:bidi="ar"/>
        </w:rPr>
        <w:t>it is supported that the ongoing A-IoT service is continued if UE reader re-establishes to a different cell.</w:t>
      </w:r>
    </w:p>
    <w:p w14:paraId="09F2E808" w14:textId="77777777" w:rsidR="002771FB" w:rsidRPr="003570ED" w:rsidRDefault="002771FB" w:rsidP="002771FB">
      <w:pPr>
        <w:pStyle w:val="Obs-prop"/>
        <w:rPr>
          <w:lang w:eastAsia="zh-CN"/>
        </w:rPr>
      </w:pPr>
      <w:r w:rsidRPr="003570ED">
        <w:rPr>
          <w:rFonts w:hint="eastAsia"/>
          <w:lang w:eastAsia="zh-CN"/>
        </w:rPr>
        <w:t>Proposal</w:t>
      </w:r>
      <w:r w:rsidRPr="003570ED">
        <w:rPr>
          <w:lang w:eastAsia="zh-CN"/>
        </w:rPr>
        <w:t xml:space="preserve"> 20</w:t>
      </w:r>
      <w:r w:rsidRPr="003570ED">
        <w:rPr>
          <w:rFonts w:hint="eastAsia"/>
          <w:lang w:eastAsia="zh-CN"/>
        </w:rPr>
        <w:t xml:space="preserve">: </w:t>
      </w:r>
      <w:r w:rsidRPr="003570ED">
        <w:rPr>
          <w:lang w:eastAsia="zh-CN"/>
        </w:rPr>
        <w:t xml:space="preserve">Support uplink </w:t>
      </w:r>
      <w:r w:rsidRPr="003570ED">
        <w:rPr>
          <w:rFonts w:hint="eastAsia"/>
          <w:lang w:eastAsia="zh-CN"/>
        </w:rPr>
        <w:t xml:space="preserve">A-IoT data </w:t>
      </w:r>
      <w:r w:rsidRPr="003570ED">
        <w:rPr>
          <w:lang w:eastAsia="zh-CN"/>
        </w:rPr>
        <w:t>forwarding triggered to avoid A-IoT data loss</w:t>
      </w:r>
      <w:r>
        <w:rPr>
          <w:lang w:eastAsia="zh-CN"/>
        </w:rPr>
        <w:t>,</w:t>
      </w:r>
      <w:r w:rsidRPr="003570ED">
        <w:rPr>
          <w:rFonts w:hint="eastAsia"/>
          <w:lang w:eastAsia="zh-CN"/>
        </w:rPr>
        <w:t xml:space="preserve"> </w:t>
      </w:r>
      <w:r w:rsidRPr="003570ED">
        <w:rPr>
          <w:lang w:eastAsia="zh-CN"/>
        </w:rPr>
        <w:t>in the case of UE reader</w:t>
      </w:r>
      <w:r w:rsidRPr="003570ED">
        <w:rPr>
          <w:rFonts w:hint="eastAsia"/>
          <w:lang w:eastAsia="zh-CN"/>
        </w:rPr>
        <w:t xml:space="preserve"> RLF</w:t>
      </w:r>
      <w:r w:rsidRPr="003570ED">
        <w:rPr>
          <w:lang w:eastAsia="zh-CN"/>
        </w:rPr>
        <w:t>.</w:t>
      </w:r>
      <w:r w:rsidRPr="003570ED">
        <w:rPr>
          <w:rFonts w:hint="eastAsia"/>
          <w:lang w:eastAsia="zh-CN"/>
        </w:rPr>
        <w:t xml:space="preserve"> </w:t>
      </w:r>
      <w:r w:rsidRPr="003570ED">
        <w:rPr>
          <w:lang w:eastAsia="zh-CN"/>
        </w:rPr>
        <w:t xml:space="preserve">RAN2 discusses whether the uplink A-IoT data forwarding in this case is triggered </w:t>
      </w:r>
      <w:r w:rsidRPr="003570ED">
        <w:rPr>
          <w:rFonts w:hint="eastAsia"/>
          <w:lang w:eastAsia="zh-CN"/>
        </w:rPr>
        <w:t>based on RSRP-level.</w:t>
      </w:r>
    </w:p>
    <w:p w14:paraId="5CEACF7E" w14:textId="372704A4" w:rsidR="006D7D43" w:rsidRPr="006D7D43" w:rsidRDefault="006D7D43" w:rsidP="006D7D43">
      <w:pPr>
        <w:pStyle w:val="Obs-prop"/>
        <w:spacing w:after="180"/>
        <w:rPr>
          <w:rFonts w:ascii="Arial" w:hAnsi="Arial" w:cs="Arial"/>
          <w:b w:val="0"/>
          <w:bCs w:val="0"/>
          <w:u w:val="single"/>
          <w:lang w:eastAsia="zh-CN"/>
        </w:rPr>
      </w:pPr>
      <w:r w:rsidRPr="006D7D43">
        <w:rPr>
          <w:rFonts w:ascii="Arial" w:hAnsi="Arial" w:cs="Arial"/>
          <w:b w:val="0"/>
          <w:bCs w:val="0"/>
          <w:u w:val="single"/>
          <w:lang w:eastAsia="zh-CN"/>
        </w:rPr>
        <w:t>Impact on A-IoT MAC behaviour at UE reader</w:t>
      </w:r>
    </w:p>
    <w:p w14:paraId="6F9083E2" w14:textId="6B209B18" w:rsidR="00365EB4" w:rsidRPr="003570ED" w:rsidRDefault="002771FB" w:rsidP="002771FB">
      <w:pPr>
        <w:pStyle w:val="Obs-prop"/>
        <w:rPr>
          <w:lang w:eastAsia="zh-CN"/>
        </w:rPr>
      </w:pPr>
      <w:r w:rsidRPr="003570ED">
        <w:rPr>
          <w:rFonts w:hint="eastAsia"/>
          <w:lang w:eastAsia="zh-CN"/>
        </w:rPr>
        <w:t>P</w:t>
      </w:r>
      <w:r w:rsidRPr="003570ED">
        <w:rPr>
          <w:lang w:eastAsia="zh-CN"/>
        </w:rPr>
        <w:t xml:space="preserve">roposal 21: RAN2 identifies which </w:t>
      </w:r>
      <w:proofErr w:type="spellStart"/>
      <w:r w:rsidRPr="003570ED">
        <w:rPr>
          <w:lang w:eastAsia="zh-CN"/>
        </w:rPr>
        <w:t>gNB</w:t>
      </w:r>
      <w:proofErr w:type="spellEnd"/>
      <w:r w:rsidRPr="003570ED">
        <w:rPr>
          <w:lang w:eastAsia="zh-CN"/>
        </w:rPr>
        <w:t xml:space="preserve"> reader behaviours in Topology 1 should be specified in the A-IoT MAC layer at the UE reader in Topology 2.</w:t>
      </w:r>
    </w:p>
    <w:p w14:paraId="644C4355" w14:textId="77777777" w:rsidR="00365EB4" w:rsidRPr="003570ED" w:rsidRDefault="001060FF">
      <w:pPr>
        <w:pStyle w:val="Heading1"/>
        <w:tabs>
          <w:tab w:val="clear" w:pos="4680"/>
          <w:tab w:val="clear" w:pos="9360"/>
        </w:tabs>
      </w:pPr>
      <w:r w:rsidRPr="003570ED">
        <w:t>Reference</w:t>
      </w:r>
    </w:p>
    <w:p w14:paraId="3E19E54B" w14:textId="4CC49808" w:rsidR="00365EB4" w:rsidRDefault="001060FF" w:rsidP="00534CF5">
      <w:pPr>
        <w:ind w:left="708" w:hangingChars="354" w:hanging="708"/>
        <w:rPr>
          <w:lang w:eastAsia="zh-CN"/>
        </w:rPr>
      </w:pPr>
      <w:r w:rsidRPr="00534CF5">
        <w:rPr>
          <w:rFonts w:hint="eastAsia"/>
          <w:lang w:eastAsia="zh-CN"/>
        </w:rPr>
        <w:t>[</w:t>
      </w:r>
      <w:r w:rsidRPr="00534CF5">
        <w:rPr>
          <w:lang w:eastAsia="zh-CN"/>
        </w:rPr>
        <w:t>1]</w:t>
      </w:r>
      <w:r w:rsidR="00534CF5">
        <w:rPr>
          <w:lang w:eastAsia="zh-CN"/>
        </w:rPr>
        <w:tab/>
      </w:r>
      <w:r w:rsidR="005B10A6" w:rsidRPr="00A65DC4">
        <w:rPr>
          <w:lang w:eastAsia="zh-CN"/>
        </w:rPr>
        <w:t>RP-252894</w:t>
      </w:r>
      <w:r w:rsidR="00534CF5">
        <w:rPr>
          <w:lang w:eastAsia="zh-CN"/>
        </w:rPr>
        <w:tab/>
      </w:r>
      <w:r w:rsidR="005B10A6" w:rsidRPr="006471F6">
        <w:rPr>
          <w:lang w:eastAsia="zh-CN"/>
        </w:rPr>
        <w:t>Revised WI: Solutions for Ambient IoT (Internet of Things) in NR Phase 2</w:t>
      </w:r>
    </w:p>
    <w:p w14:paraId="00DDA984" w14:textId="59B8ACE0" w:rsidR="005B10A6" w:rsidRDefault="005B10A6">
      <w:pPr>
        <w:rPr>
          <w:lang w:eastAsia="zh-CN"/>
        </w:rPr>
      </w:pPr>
      <w:r>
        <w:rPr>
          <w:rFonts w:hint="eastAsia"/>
          <w:lang w:eastAsia="zh-CN"/>
        </w:rPr>
        <w:t>[</w:t>
      </w:r>
      <w:r>
        <w:rPr>
          <w:lang w:eastAsia="zh-CN"/>
        </w:rPr>
        <w:t>2]</w:t>
      </w:r>
      <w:r w:rsidR="00534CF5">
        <w:rPr>
          <w:lang w:eastAsia="zh-CN"/>
        </w:rPr>
        <w:tab/>
      </w:r>
      <w:r>
        <w:rPr>
          <w:lang w:eastAsia="zh-CN"/>
        </w:rPr>
        <w:t>RAN2#131bis Meeting minutes</w:t>
      </w:r>
    </w:p>
    <w:p w14:paraId="772578BD" w14:textId="78DC3668" w:rsidR="005B10A6" w:rsidRDefault="005B10A6" w:rsidP="00534CF5">
      <w:pPr>
        <w:ind w:left="720" w:hanging="720"/>
        <w:rPr>
          <w:lang w:val="en-GB" w:eastAsia="zh-CN"/>
        </w:rPr>
      </w:pPr>
      <w:r>
        <w:rPr>
          <w:rFonts w:hint="eastAsia"/>
          <w:lang w:eastAsia="zh-CN"/>
        </w:rPr>
        <w:t>[</w:t>
      </w:r>
      <w:r>
        <w:rPr>
          <w:lang w:eastAsia="zh-CN"/>
        </w:rPr>
        <w:t>3]</w:t>
      </w:r>
      <w:r w:rsidR="00534CF5">
        <w:rPr>
          <w:lang w:eastAsia="zh-CN"/>
        </w:rPr>
        <w:tab/>
      </w:r>
      <w:r w:rsidR="009F7F3F">
        <w:rPr>
          <w:lang w:eastAsia="zh-CN"/>
        </w:rPr>
        <w:t>3</w:t>
      </w:r>
      <w:r w:rsidR="009F7F3F">
        <w:rPr>
          <w:rFonts w:hint="eastAsia"/>
          <w:lang w:eastAsia="zh-CN"/>
        </w:rPr>
        <w:t>GPP</w:t>
      </w:r>
      <w:r w:rsidR="009F7F3F">
        <w:rPr>
          <w:lang w:eastAsia="zh-CN"/>
        </w:rPr>
        <w:t xml:space="preserve"> </w:t>
      </w:r>
      <w:r>
        <w:rPr>
          <w:lang w:val="en-GB" w:eastAsia="zh-CN"/>
        </w:rPr>
        <w:t>TS 23.369</w:t>
      </w:r>
      <w:r w:rsidR="00534CF5">
        <w:rPr>
          <w:lang w:val="en-GB" w:eastAsia="zh-CN"/>
        </w:rPr>
        <w:tab/>
      </w:r>
      <w:r w:rsidR="000D087F" w:rsidRPr="000D087F">
        <w:rPr>
          <w:lang w:val="en-GB" w:eastAsia="zh-CN"/>
        </w:rPr>
        <w:t>Architecture support for</w:t>
      </w:r>
      <w:r w:rsidR="000D087F">
        <w:rPr>
          <w:rFonts w:hint="eastAsia"/>
          <w:lang w:val="en-GB" w:eastAsia="zh-CN"/>
        </w:rPr>
        <w:t xml:space="preserve"> </w:t>
      </w:r>
      <w:r w:rsidR="000D087F" w:rsidRPr="000D087F">
        <w:rPr>
          <w:lang w:val="en-GB" w:eastAsia="zh-CN"/>
        </w:rPr>
        <w:t>Ambient power-enabled Internet of Things;</w:t>
      </w:r>
      <w:r w:rsidR="000D087F">
        <w:rPr>
          <w:rFonts w:hint="eastAsia"/>
          <w:lang w:val="en-GB" w:eastAsia="zh-CN"/>
        </w:rPr>
        <w:t xml:space="preserve"> </w:t>
      </w:r>
      <w:r w:rsidR="000D087F" w:rsidRPr="000D087F">
        <w:rPr>
          <w:lang w:val="en-GB" w:eastAsia="zh-CN"/>
        </w:rPr>
        <w:t>Stage 2</w:t>
      </w:r>
      <w:r w:rsidR="000D087F">
        <w:rPr>
          <w:rFonts w:hint="eastAsia"/>
          <w:lang w:val="en-GB" w:eastAsia="zh-CN"/>
        </w:rPr>
        <w:t xml:space="preserve"> </w:t>
      </w:r>
      <w:r w:rsidR="000D087F" w:rsidRPr="000D087F">
        <w:rPr>
          <w:lang w:val="en-GB" w:eastAsia="zh-CN"/>
        </w:rPr>
        <w:t>(Release 19)</w:t>
      </w:r>
      <w:r w:rsidR="00534CF5">
        <w:rPr>
          <w:lang w:val="en-GB" w:eastAsia="zh-CN"/>
        </w:rPr>
        <w:t xml:space="preserve"> </w:t>
      </w:r>
      <w:r w:rsidR="00453D18">
        <w:rPr>
          <w:lang w:val="en-GB" w:eastAsia="zh-CN"/>
        </w:rPr>
        <w:t>V19.1.0</w:t>
      </w:r>
    </w:p>
    <w:p w14:paraId="18685497" w14:textId="524B0D3A" w:rsidR="005B10A6" w:rsidRDefault="005B10A6">
      <w:pPr>
        <w:rPr>
          <w:lang w:eastAsia="zh-CN"/>
        </w:rPr>
      </w:pPr>
      <w:r>
        <w:rPr>
          <w:rFonts w:hint="eastAsia"/>
          <w:lang w:val="en-GB" w:eastAsia="zh-CN"/>
        </w:rPr>
        <w:t>[</w:t>
      </w:r>
      <w:r>
        <w:rPr>
          <w:lang w:val="en-GB" w:eastAsia="zh-CN"/>
        </w:rPr>
        <w:t>4]</w:t>
      </w:r>
      <w:r w:rsidR="00534CF5">
        <w:rPr>
          <w:lang w:val="en-GB" w:eastAsia="zh-CN"/>
        </w:rPr>
        <w:tab/>
      </w:r>
      <w:r>
        <w:rPr>
          <w:lang w:eastAsia="zh-CN"/>
        </w:rPr>
        <w:t>3GPP TR 38.769</w:t>
      </w:r>
      <w:r w:rsidR="00534CF5">
        <w:rPr>
          <w:lang w:eastAsia="zh-CN"/>
        </w:rPr>
        <w:tab/>
      </w:r>
      <w:r w:rsidRPr="00F22A8F">
        <w:rPr>
          <w:lang w:eastAsia="zh-CN"/>
        </w:rPr>
        <w:t>Study on solutions for Ambient IoT (Internet of Things) in NR</w:t>
      </w:r>
    </w:p>
    <w:p w14:paraId="6345E1DC" w14:textId="77777777" w:rsidR="00365EB4" w:rsidRDefault="001060FF">
      <w:pPr>
        <w:overflowPunct/>
        <w:autoSpaceDE/>
        <w:autoSpaceDN/>
        <w:adjustRightInd/>
        <w:spacing w:after="0"/>
        <w:rPr>
          <w:lang w:eastAsia="zh-CN"/>
        </w:rPr>
      </w:pPr>
      <w:r>
        <w:rPr>
          <w:lang w:eastAsia="zh-CN"/>
        </w:rPr>
        <w:br w:type="page"/>
      </w:r>
    </w:p>
    <w:p w14:paraId="08EB1988" w14:textId="6A0F906D" w:rsidR="00365EB4" w:rsidRDefault="001060FF">
      <w:pPr>
        <w:pStyle w:val="Heading1"/>
        <w:numPr>
          <w:ilvl w:val="0"/>
          <w:numId w:val="0"/>
        </w:numPr>
        <w:tabs>
          <w:tab w:val="clear" w:pos="4680"/>
          <w:tab w:val="clear" w:pos="9360"/>
        </w:tabs>
        <w:ind w:left="420" w:hanging="420"/>
      </w:pPr>
      <w:bookmarkStart w:id="9" w:name="_Annex:_Command_Procedure"/>
      <w:bookmarkEnd w:id="9"/>
      <w:r>
        <w:rPr>
          <w:rFonts w:hint="eastAsia"/>
        </w:rPr>
        <w:lastRenderedPageBreak/>
        <w:t>Annex</w:t>
      </w:r>
      <w:r w:rsidR="003C3D16">
        <w:t xml:space="preserve"> 1</w:t>
      </w:r>
      <w:r>
        <w:t xml:space="preserve">: Command Procedure in </w:t>
      </w:r>
      <w:r>
        <w:rPr>
          <w:rFonts w:hint="eastAsia"/>
        </w:rPr>
        <w:t>[</w:t>
      </w:r>
      <w:r>
        <w:t>TS 23.369]</w:t>
      </w:r>
    </w:p>
    <w:p w14:paraId="1ABC4E07" w14:textId="77777777" w:rsidR="00365EB4" w:rsidRDefault="00365EB4">
      <w:pPr>
        <w:pStyle w:val="CommentText"/>
        <w:rPr>
          <w:lang w:eastAsia="zh-CN"/>
        </w:rPr>
      </w:pPr>
    </w:p>
    <w:tbl>
      <w:tblPr>
        <w:tblStyle w:val="TableGrid"/>
        <w:tblW w:w="0" w:type="auto"/>
        <w:tblLook w:val="04A0" w:firstRow="1" w:lastRow="0" w:firstColumn="1" w:lastColumn="0" w:noHBand="0" w:noVBand="1"/>
      </w:tblPr>
      <w:tblGrid>
        <w:gridCol w:w="9350"/>
      </w:tblGrid>
      <w:tr w:rsidR="00365EB4" w14:paraId="3F790F5C" w14:textId="77777777">
        <w:tc>
          <w:tcPr>
            <w:tcW w:w="9350" w:type="dxa"/>
          </w:tcPr>
          <w:p w14:paraId="5E4551C7" w14:textId="77777777" w:rsidR="00365EB4" w:rsidRDefault="001060FF">
            <w:pPr>
              <w:pStyle w:val="Heading3"/>
              <w:keepNext w:val="0"/>
              <w:keepLines w:val="0"/>
              <w:numPr>
                <w:ilvl w:val="0"/>
                <w:numId w:val="0"/>
              </w:numPr>
              <w:tabs>
                <w:tab w:val="left" w:pos="1593"/>
              </w:tabs>
              <w:outlineLvl w:val="2"/>
              <w:rPr>
                <w:lang w:eastAsia="zh-CN"/>
              </w:rPr>
            </w:pPr>
            <w:bookmarkStart w:id="10" w:name="_Toc191462392"/>
            <w:bookmarkStart w:id="11" w:name="_Toc195709911"/>
            <w:bookmarkStart w:id="12" w:name="_Toc209591637"/>
            <w:r>
              <w:rPr>
                <w:lang w:eastAsia="zh-CN"/>
              </w:rPr>
              <w:t>6.2.3</w:t>
            </w:r>
            <w:r>
              <w:rPr>
                <w:lang w:eastAsia="zh-CN"/>
              </w:rPr>
              <w:tab/>
              <w:t>Command</w:t>
            </w:r>
            <w:bookmarkEnd w:id="10"/>
            <w:r>
              <w:rPr>
                <w:lang w:eastAsia="zh-CN"/>
              </w:rPr>
              <w:t xml:space="preserve"> Procedure</w:t>
            </w:r>
            <w:bookmarkEnd w:id="11"/>
            <w:bookmarkEnd w:id="12"/>
          </w:p>
          <w:p w14:paraId="245F183C" w14:textId="77777777" w:rsidR="00365EB4" w:rsidRDefault="001060FF">
            <w:pPr>
              <w:widowControl w:val="0"/>
              <w:rPr>
                <w:lang w:eastAsia="zh-CN"/>
              </w:rPr>
            </w:pPr>
            <w:r>
              <w:rPr>
                <w:lang w:eastAsia="zh-CN"/>
              </w:rPr>
              <w:t>Figure 6.2.3-1 depicts the command procedure.</w:t>
            </w:r>
          </w:p>
          <w:p w14:paraId="6F318093" w14:textId="77777777" w:rsidR="00365EB4" w:rsidRDefault="001060FF">
            <w:pPr>
              <w:widowControl w:val="0"/>
            </w:pPr>
            <w:r>
              <w:t>The procedure focuses on the messages and parameters used for the communication between AIOTF and NG-RAN regardless of the path to access NG-RAN, see clause 4.2.2.1. The handling of the different communication paths is described in clause 6.2.4.</w:t>
            </w:r>
          </w:p>
          <w:p w14:paraId="591E6BE1" w14:textId="77777777" w:rsidR="00365EB4" w:rsidRDefault="001060FF">
            <w:pPr>
              <w:pStyle w:val="TH"/>
              <w:keepNext w:val="0"/>
              <w:keepLines w:val="0"/>
              <w:widowControl w:val="0"/>
              <w:rPr>
                <w:rFonts w:eastAsia="宋体"/>
              </w:rPr>
            </w:pPr>
            <w:r>
              <w:object w:dxaOrig="9629" w:dyaOrig="8653" w14:anchorId="2FCC3D63">
                <v:shape id="_x0000_i1028" type="#_x0000_t75" style="width:483.6pt;height:6in" o:ole="">
                  <v:imagedata r:id="rId12" o:title=""/>
                </v:shape>
                <o:OLEObject Type="Embed" ProgID="Visio.Drawing.15" ShapeID="_x0000_i1028" DrawAspect="Content" ObjectID="_1824014205" r:id="rId13"/>
              </w:object>
            </w:r>
          </w:p>
          <w:p w14:paraId="7F1D86E7" w14:textId="77777777" w:rsidR="00365EB4" w:rsidRDefault="001060FF">
            <w:pPr>
              <w:pStyle w:val="TF"/>
              <w:keepLines w:val="0"/>
              <w:widowControl w:val="0"/>
              <w:rPr>
                <w:lang w:eastAsia="zh-CN"/>
              </w:rPr>
            </w:pPr>
            <w:bookmarkStart w:id="13" w:name="_CRFigure6_2_31"/>
            <w:r>
              <w:rPr>
                <w:lang w:eastAsia="zh-CN"/>
              </w:rPr>
              <w:t xml:space="preserve">Figure </w:t>
            </w:r>
            <w:bookmarkEnd w:id="13"/>
            <w:r>
              <w:rPr>
                <w:lang w:eastAsia="zh-CN"/>
              </w:rPr>
              <w:t>6.2.3-1: Command Procedure</w:t>
            </w:r>
          </w:p>
          <w:p w14:paraId="2ACD48E6" w14:textId="77777777" w:rsidR="00365EB4" w:rsidRDefault="001060FF">
            <w:pPr>
              <w:pStyle w:val="B1"/>
              <w:widowControl w:val="0"/>
            </w:pPr>
            <w:r>
              <w:t>1.</w:t>
            </w:r>
            <w:r>
              <w:tab/>
              <w:t xml:space="preserve">The AF sends the </w:t>
            </w:r>
            <w:proofErr w:type="spellStart"/>
            <w:r>
              <w:t>Nnef_AIoT_Command</w:t>
            </w:r>
            <w:proofErr w:type="spellEnd"/>
            <w:r>
              <w:t xml:space="preserve"> Request (AF ID, Command Type,</w:t>
            </w:r>
            <w:r>
              <w:rPr>
                <w:lang w:eastAsia="zh-CN"/>
              </w:rPr>
              <w:t xml:space="preserve"> i</w:t>
            </w:r>
            <w:r>
              <w:rPr>
                <w:lang w:eastAsia="ko-KR"/>
              </w:rPr>
              <w:t xml:space="preserve">nformation about the target </w:t>
            </w:r>
            <w:proofErr w:type="spellStart"/>
            <w:r>
              <w:rPr>
                <w:lang w:eastAsia="ko-KR"/>
              </w:rPr>
              <w:t>AIoT</w:t>
            </w:r>
            <w:proofErr w:type="spellEnd"/>
            <w:r>
              <w:rPr>
                <w:lang w:eastAsia="ko-KR"/>
              </w:rPr>
              <w:t xml:space="preserve"> Device(s)</w:t>
            </w:r>
            <w:r>
              <w:rPr>
                <w:lang w:eastAsia="zh-CN"/>
              </w:rPr>
              <w:t>,</w:t>
            </w:r>
            <w:r>
              <w:t xml:space="preserve"> [External Target Area information],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 xml:space="preserve">evices], </w:t>
            </w:r>
            <w:r>
              <w:lastRenderedPageBreak/>
              <w:t>[</w:t>
            </w:r>
            <w:r>
              <w:rPr>
                <w:rFonts w:hint="eastAsia"/>
                <w:lang w:eastAsia="zh-CN"/>
              </w:rPr>
              <w:t>A</w:t>
            </w:r>
            <w:r>
              <w:t>pproximate D2R message size], [Command type specific parameters], [location information requested]) message to NEF.</w:t>
            </w:r>
          </w:p>
          <w:p w14:paraId="2072787F" w14:textId="77777777" w:rsidR="00365EB4" w:rsidRDefault="001060FF">
            <w:pPr>
              <w:pStyle w:val="B1"/>
              <w:widowControl w:val="0"/>
            </w:pPr>
            <w:r>
              <w:tab/>
              <w:t xml:space="preserve">Information about the target </w:t>
            </w:r>
            <w:proofErr w:type="spellStart"/>
            <w:r>
              <w:t>AIoT</w:t>
            </w:r>
            <w:proofErr w:type="spellEnd"/>
            <w:r>
              <w:t xml:space="preserve"> Device(s) may include Filtering Information, as described in clause 5.8, or include complete </w:t>
            </w:r>
            <w:proofErr w:type="spellStart"/>
            <w:r>
              <w:t>AIoT</w:t>
            </w:r>
            <w:proofErr w:type="spellEnd"/>
            <w:r>
              <w:t xml:space="preserve"> Device Identifier(s).</w:t>
            </w:r>
          </w:p>
          <w:p w14:paraId="62856AEA" w14:textId="77777777" w:rsidR="00365EB4" w:rsidRDefault="001060FF">
            <w:pPr>
              <w:pStyle w:val="B1"/>
              <w:widowControl w:val="0"/>
            </w:pPr>
            <w:r>
              <w:tab/>
              <w:t xml:space="preserve">The approximate number of </w:t>
            </w:r>
            <w:proofErr w:type="spellStart"/>
            <w:r>
              <w:t>AIoT</w:t>
            </w:r>
            <w:proofErr w:type="spellEnd"/>
            <w:r>
              <w:t xml:space="preserve"> Devices (see clause 5.4), if provided, is used to indicate the number of </w:t>
            </w:r>
            <w:proofErr w:type="spellStart"/>
            <w:r>
              <w:t>AIoT</w:t>
            </w:r>
            <w:proofErr w:type="spellEnd"/>
            <w:r>
              <w:t xml:space="preserve"> Devices expected to respond to this </w:t>
            </w:r>
            <w:proofErr w:type="spellStart"/>
            <w:r>
              <w:t>AIoT</w:t>
            </w:r>
            <w:proofErr w:type="spellEnd"/>
            <w:r>
              <w:t xml:space="preserve"> service operation request, which is sent by AIOTF to the NG-RAN in the assistance information as specified in clause 5.4.</w:t>
            </w:r>
          </w:p>
          <w:p w14:paraId="3363777D" w14:textId="77777777" w:rsidR="00365EB4" w:rsidRDefault="001060FF">
            <w:pPr>
              <w:pStyle w:val="B1"/>
              <w:widowControl w:val="0"/>
            </w:pPr>
            <w:r>
              <w:tab/>
              <w:t>Command Type provides the operation to be performed and the Command type specific parameters provides the required parameters for the operation. The service operations are described in clause</w:t>
            </w:r>
            <w:r>
              <w:rPr>
                <w:lang w:eastAsia="zh-CN"/>
              </w:rPr>
              <w:t> </w:t>
            </w:r>
            <w:r>
              <w:t>5.2.2.</w:t>
            </w:r>
          </w:p>
          <w:p w14:paraId="09EBC025" w14:textId="77777777" w:rsidR="00365EB4" w:rsidRDefault="001060FF">
            <w:pPr>
              <w:pStyle w:val="B1"/>
              <w:widowControl w:val="0"/>
            </w:pPr>
            <w:r>
              <w:t>2.</w:t>
            </w:r>
            <w:r>
              <w:tab/>
              <w:t>Step 2 of the Inventory Procedure specified in clause 6.2.2 is performed for External Target Area information processing and AIOTF selection with the following clarifications:</w:t>
            </w:r>
          </w:p>
          <w:p w14:paraId="3436F4BA" w14:textId="77777777" w:rsidR="00365EB4" w:rsidRDefault="001060FF">
            <w:pPr>
              <w:pStyle w:val="B1"/>
              <w:widowControl w:val="0"/>
            </w:pPr>
            <w:r>
              <w:t>-</w:t>
            </w:r>
            <w:r>
              <w:tab/>
              <w:t xml:space="preserve">If AIOTF selection fails, the NEF rejects the </w:t>
            </w:r>
            <w:proofErr w:type="spellStart"/>
            <w:r>
              <w:t>Nnef_AIoT_Command</w:t>
            </w:r>
            <w:proofErr w:type="spellEnd"/>
            <w:r>
              <w:t xml:space="preserve"> request and step 6 of this procedure is performed instead.</w:t>
            </w:r>
          </w:p>
          <w:p w14:paraId="3B5760A2" w14:textId="77777777" w:rsidR="00365EB4" w:rsidRDefault="001060FF">
            <w:pPr>
              <w:pStyle w:val="B1"/>
              <w:widowControl w:val="0"/>
            </w:pPr>
            <w:r>
              <w:t>3.</w:t>
            </w:r>
            <w:r>
              <w:tab/>
              <w:t xml:space="preserve">The NEF sends </w:t>
            </w:r>
            <w:proofErr w:type="spellStart"/>
            <w:r>
              <w:t>Naiotf_AIoT_Command</w:t>
            </w:r>
            <w:proofErr w:type="spellEnd"/>
            <w:r>
              <w:t xml:space="preserve"> Request message (AF ID, Command Type,</w:t>
            </w:r>
            <w:r>
              <w:rPr>
                <w:lang w:eastAsia="zh-CN"/>
              </w:rPr>
              <w:t xml:space="preserve"> i</w:t>
            </w:r>
            <w:r>
              <w:rPr>
                <w:lang w:eastAsia="ko-KR"/>
              </w:rPr>
              <w:t xml:space="preserve">nformation about the target </w:t>
            </w:r>
            <w:proofErr w:type="spellStart"/>
            <w:r>
              <w:rPr>
                <w:lang w:eastAsia="ko-KR"/>
              </w:rPr>
              <w:t>AIoT</w:t>
            </w:r>
            <w:proofErr w:type="spellEnd"/>
            <w:r>
              <w:rPr>
                <w:lang w:eastAsia="ko-KR"/>
              </w:rPr>
              <w:t xml:space="preserve"> Device(s)</w:t>
            </w:r>
            <w:r>
              <w:rPr>
                <w:rFonts w:hint="eastAsia"/>
                <w:lang w:eastAsia="zh-CN"/>
              </w:rPr>
              <w:t>,</w:t>
            </w:r>
            <w:r>
              <w:t xml:space="preserve"> [Target area information], [Approximate number of </w:t>
            </w:r>
            <w:proofErr w:type="spellStart"/>
            <w:r>
              <w:t>AIoT</w:t>
            </w:r>
            <w:proofErr w:type="spellEnd"/>
            <w:r>
              <w:t xml:space="preserve"> Devices], [Approximate D2R message size], [Command type specific parameters], [location information requested]) message to the selected AIOTF(s).</w:t>
            </w:r>
          </w:p>
          <w:p w14:paraId="2222F142" w14:textId="77777777" w:rsidR="00365EB4" w:rsidRDefault="001060FF">
            <w:pPr>
              <w:pStyle w:val="B1"/>
              <w:widowControl w:val="0"/>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318E329D" w14:textId="77777777" w:rsidR="00365EB4" w:rsidRDefault="001060FF">
            <w:pPr>
              <w:pStyle w:val="B1"/>
              <w:widowControl w:val="0"/>
              <w:rPr>
                <w:lang w:eastAsia="zh-CN"/>
              </w:rPr>
            </w:pPr>
            <w:r>
              <w:rPr>
                <w:rFonts w:hint="eastAsia"/>
                <w:lang w:eastAsia="zh-CN"/>
              </w:rPr>
              <w:tab/>
            </w:r>
            <w:r>
              <w:t xml:space="preserve">The AIOTF generates a Correlation ID corresponding to this </w:t>
            </w:r>
            <w:proofErr w:type="spellStart"/>
            <w:r>
              <w:t>AIoT</w:t>
            </w:r>
            <w:proofErr w:type="spellEnd"/>
            <w:r>
              <w:t xml:space="preserve"> service operation request 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37388F5F" w14:textId="77777777" w:rsidR="00365EB4" w:rsidRDefault="001060FF">
            <w:pPr>
              <w:pStyle w:val="B1"/>
              <w:widowControl w:val="0"/>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0FE0FD4A" w14:textId="77777777" w:rsidR="00365EB4" w:rsidRDefault="001060FF">
            <w:pPr>
              <w:pStyle w:val="B1"/>
              <w:widowControl w:val="0"/>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4561C830" w14:textId="77777777" w:rsidR="00365EB4" w:rsidRDefault="001060FF">
            <w:pPr>
              <w:pStyle w:val="B1"/>
              <w:widowControl w:val="0"/>
              <w:rPr>
                <w:lang w:eastAsia="zh-CN"/>
              </w:rPr>
            </w:pPr>
            <w:r>
              <w:rPr>
                <w:rFonts w:hint="eastAsia"/>
                <w:lang w:eastAsia="zh-CN"/>
              </w:rPr>
              <w:tab/>
            </w:r>
            <w:r>
              <w:rPr>
                <w:lang w:eastAsia="zh-CN"/>
              </w:rPr>
              <w:t>T</w:t>
            </w:r>
            <w:r>
              <w:rPr>
                <w:rFonts w:hint="eastAsia"/>
                <w:lang w:eastAsia="zh-CN"/>
              </w:rPr>
              <w:t xml:space="preserve">he AIOTF performs AF authorization </w:t>
            </w:r>
            <w:r>
              <w:rPr>
                <w:lang w:eastAsia="zh-CN"/>
              </w:rPr>
              <w:t xml:space="preserve">for </w:t>
            </w:r>
            <w:proofErr w:type="spellStart"/>
            <w:r>
              <w:rPr>
                <w:lang w:eastAsia="zh-CN"/>
              </w:rPr>
              <w:t>AIoT</w:t>
            </w:r>
            <w:proofErr w:type="spellEnd"/>
            <w:r>
              <w:rPr>
                <w:lang w:eastAsia="zh-CN"/>
              </w:rPr>
              <w:t xml:space="preserve"> service operation request</w:t>
            </w:r>
            <w:r>
              <w:rPr>
                <w:rFonts w:hint="eastAsia"/>
                <w:lang w:eastAsia="zh-CN"/>
              </w:rPr>
              <w:t xml:space="preserve"> as described in clause</w:t>
            </w:r>
            <w:r>
              <w:rPr>
                <w:lang w:eastAsia="zh-CN"/>
              </w:rPr>
              <w:t> </w:t>
            </w:r>
            <w:r>
              <w:rPr>
                <w:rFonts w:hint="eastAsia"/>
                <w:lang w:eastAsia="zh-CN"/>
              </w:rPr>
              <w:t>5.6.</w:t>
            </w:r>
          </w:p>
          <w:p w14:paraId="5349BE24" w14:textId="77777777" w:rsidR="00365EB4" w:rsidRDefault="001060FF">
            <w:pPr>
              <w:pStyle w:val="B1"/>
              <w:widowControl w:val="0"/>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4F1049B6" w14:textId="77777777" w:rsidR="00365EB4" w:rsidRDefault="001060FF">
            <w:pPr>
              <w:pStyle w:val="B1"/>
              <w:widowControl w:val="0"/>
            </w:pPr>
            <w:r>
              <w:t>5.</w:t>
            </w:r>
            <w:r>
              <w:tab/>
              <w:t xml:space="preserve">AIOTF sends the </w:t>
            </w:r>
            <w:proofErr w:type="spellStart"/>
            <w:r>
              <w:t>Naiotf_AIoT_Command</w:t>
            </w:r>
            <w:proofErr w:type="spellEnd"/>
            <w:r>
              <w:t xml:space="preserve"> Response message (accept or reject</w:t>
            </w:r>
            <w:r>
              <w:rPr>
                <w:rFonts w:hint="eastAsia"/>
                <w:lang w:eastAsia="zh-CN"/>
              </w:rPr>
              <w:t>, [cause code]</w:t>
            </w:r>
            <w:r>
              <w:t>) to the NEF.</w:t>
            </w:r>
          </w:p>
          <w:p w14:paraId="3EE8B4C4" w14:textId="77777777" w:rsidR="00365EB4" w:rsidRDefault="001060FF">
            <w:pPr>
              <w:pStyle w:val="B1"/>
              <w:widowControl w:val="0"/>
            </w:pPr>
            <w:r>
              <w:t>6.</w:t>
            </w:r>
            <w:r>
              <w:tab/>
              <w:t xml:space="preserve">NEF sends the </w:t>
            </w:r>
            <w:proofErr w:type="spellStart"/>
            <w:r>
              <w:t>Nnef_AIoT_Command</w:t>
            </w:r>
            <w:proofErr w:type="spellEnd"/>
            <w:r>
              <w:t xml:space="preserve"> Response message (accept or reject</w:t>
            </w:r>
            <w:r>
              <w:rPr>
                <w:rFonts w:hint="eastAsia"/>
                <w:lang w:eastAsia="zh-CN"/>
              </w:rPr>
              <w:t>, [cause code]</w:t>
            </w:r>
            <w:r>
              <w:t>) to the AF. If the response was a reject the procedure stops here.</w:t>
            </w:r>
          </w:p>
          <w:p w14:paraId="006BA164" w14:textId="77777777" w:rsidR="00365EB4" w:rsidRDefault="001060FF">
            <w:pPr>
              <w:pStyle w:val="B1"/>
              <w:widowControl w:val="0"/>
              <w:rPr>
                <w:lang w:eastAsia="zh-CN"/>
              </w:rPr>
            </w:pPr>
            <w:r>
              <w:rPr>
                <w:rFonts w:hint="eastAsia"/>
                <w:lang w:eastAsia="zh-CN"/>
              </w:rPr>
              <w:t>7.</w:t>
            </w:r>
            <w:r>
              <w:tab/>
              <w:t xml:space="preserve">Step 7 to step12 of procedure for Inventory specified in clause 6.2.2 are performed </w:t>
            </w:r>
            <w:r>
              <w:rPr>
                <w:rFonts w:hint="eastAsia"/>
                <w:lang w:eastAsia="zh-CN"/>
              </w:rPr>
              <w:t xml:space="preserve">with the </w:t>
            </w:r>
            <w:r>
              <w:rPr>
                <w:lang w:eastAsia="zh-CN"/>
              </w:rPr>
              <w:t>following</w:t>
            </w:r>
            <w:r>
              <w:rPr>
                <w:rFonts w:hint="eastAsia"/>
                <w:lang w:eastAsia="zh-CN"/>
              </w:rPr>
              <w:t xml:space="preserve"> clarifications:</w:t>
            </w:r>
          </w:p>
          <w:p w14:paraId="3C1B392B" w14:textId="77777777" w:rsidR="00365EB4" w:rsidRDefault="001060FF">
            <w:pPr>
              <w:pStyle w:val="B2"/>
              <w:widowControl w:val="0"/>
            </w:pPr>
            <w:r>
              <w:t>-</w:t>
            </w:r>
            <w:r>
              <w:tab/>
              <w:t>In step 7, the AI</w:t>
            </w:r>
            <w:r>
              <w:rPr>
                <w:lang w:val="en-US"/>
              </w:rPr>
              <w:t>OTF also includes</w:t>
            </w:r>
            <w:r>
              <w:t xml:space="preserve"> </w:t>
            </w:r>
            <w:r>
              <w:rPr>
                <w:lang w:val="en-US"/>
              </w:rPr>
              <w:t xml:space="preserve">follow on command indication in the Inventory Request message to </w:t>
            </w:r>
            <w:r>
              <w:rPr>
                <w:rStyle w:val="B1Char"/>
              </w:rPr>
              <w:t>inform the NG-RAN command delivery occurs after the inventory</w:t>
            </w:r>
            <w:r>
              <w:rPr>
                <w:lang w:eastAsia="ko-KR"/>
              </w:rPr>
              <w:t>.</w:t>
            </w:r>
          </w:p>
          <w:p w14:paraId="7B6CF72B" w14:textId="77777777" w:rsidR="00365EB4" w:rsidRDefault="001060FF">
            <w:pPr>
              <w:pStyle w:val="B2"/>
              <w:widowControl w:val="0"/>
              <w:rPr>
                <w:lang w:eastAsia="zh-CN"/>
              </w:rPr>
            </w:pPr>
            <w:r>
              <w:t>-</w:t>
            </w:r>
            <w:r>
              <w:tab/>
            </w:r>
            <w:r>
              <w:rPr>
                <w:highlight w:val="yellow"/>
              </w:rPr>
              <w:t xml:space="preserve">In step 10, the NG-RAN also includes the </w:t>
            </w:r>
            <w:r>
              <w:rPr>
                <w:color w:val="FF0000"/>
                <w:highlight w:val="yellow"/>
              </w:rPr>
              <w:t xml:space="preserve">RAN </w:t>
            </w:r>
            <w:proofErr w:type="spellStart"/>
            <w:r>
              <w:rPr>
                <w:color w:val="FF0000"/>
                <w:highlight w:val="yellow"/>
                <w:lang w:val="en-US"/>
              </w:rPr>
              <w:t>AIoT</w:t>
            </w:r>
            <w:proofErr w:type="spellEnd"/>
            <w:r>
              <w:rPr>
                <w:color w:val="FF0000"/>
                <w:highlight w:val="yellow"/>
                <w:lang w:val="en-US"/>
              </w:rPr>
              <w:t xml:space="preserve"> Device </w:t>
            </w:r>
            <w:r>
              <w:rPr>
                <w:color w:val="FF0000"/>
                <w:highlight w:val="yellow"/>
              </w:rPr>
              <w:t>NGAP ID</w:t>
            </w:r>
            <w:r>
              <w:rPr>
                <w:highlight w:val="yellow"/>
              </w:rPr>
              <w:t xml:space="preserve"> for each </w:t>
            </w:r>
            <w:proofErr w:type="spellStart"/>
            <w:r>
              <w:rPr>
                <w:highlight w:val="yellow"/>
              </w:rPr>
              <w:t>AIoT</w:t>
            </w:r>
            <w:proofErr w:type="spellEnd"/>
            <w:r>
              <w:rPr>
                <w:highlight w:val="yellow"/>
              </w:rPr>
              <w:t xml:space="preserve"> Device in the Inventory Report as specified in TS 38.413 [10]</w:t>
            </w:r>
            <w:r>
              <w:rPr>
                <w:highlight w:val="yellow"/>
                <w:lang w:eastAsia="ko-KR"/>
              </w:rPr>
              <w:t>.</w:t>
            </w:r>
          </w:p>
          <w:p w14:paraId="1E531C0B" w14:textId="77777777" w:rsidR="00365EB4" w:rsidRDefault="001060FF">
            <w:pPr>
              <w:pStyle w:val="B2"/>
              <w:widowControl w:val="0"/>
            </w:pPr>
            <w:r>
              <w:t>-</w:t>
            </w:r>
            <w:r>
              <w:tab/>
              <w:t>In step 11, the AI</w:t>
            </w:r>
            <w:r>
              <w:rPr>
                <w:rFonts w:hint="eastAsia"/>
                <w:lang w:eastAsia="zh-CN"/>
              </w:rPr>
              <w:t>O</w:t>
            </w:r>
            <w:r>
              <w:t>T</w:t>
            </w:r>
            <w:r>
              <w:rPr>
                <w:rFonts w:hint="eastAsia"/>
                <w:lang w:eastAsia="zh-CN"/>
              </w:rPr>
              <w:t>F</w:t>
            </w:r>
            <w:r>
              <w:t xml:space="preserve"> validates the results</w:t>
            </w:r>
            <w:r>
              <w:rPr>
                <w:rFonts w:hint="eastAsia"/>
                <w:lang w:eastAsia="zh-CN"/>
              </w:rPr>
              <w:t xml:space="preserve"> as specified in </w:t>
            </w:r>
            <w:r>
              <w:rPr>
                <w:lang w:val="sv-SE"/>
              </w:rPr>
              <w:t>TS 33.369 </w:t>
            </w:r>
            <w:r>
              <w:rPr>
                <w:rFonts w:hint="eastAsia"/>
                <w:lang w:val="sv-SE" w:eastAsia="zh-CN"/>
              </w:rPr>
              <w:t>[</w:t>
            </w:r>
            <w:r>
              <w:rPr>
                <w:lang w:val="sv-SE" w:eastAsia="zh-CN"/>
              </w:rPr>
              <w:t>9</w:t>
            </w:r>
            <w:r>
              <w:rPr>
                <w:rFonts w:hint="eastAsia"/>
                <w:lang w:val="sv-SE" w:eastAsia="zh-CN"/>
              </w:rPr>
              <w:t>]</w:t>
            </w:r>
            <w:r>
              <w:t xml:space="preserve">, and determines whether the command should be sent to an </w:t>
            </w:r>
            <w:proofErr w:type="spellStart"/>
            <w:r>
              <w:t>AIoT</w:t>
            </w:r>
            <w:proofErr w:type="spellEnd"/>
            <w:r>
              <w:t xml:space="preserve"> Device, e.g., by checking the Target </w:t>
            </w:r>
            <w:proofErr w:type="spellStart"/>
            <w:r>
              <w:t>AIoT</w:t>
            </w:r>
            <w:proofErr w:type="spellEnd"/>
            <w:r>
              <w:t xml:space="preserve"> device information. The AIOTF updates the corresponding </w:t>
            </w:r>
            <w:proofErr w:type="spellStart"/>
            <w:r>
              <w:t>AIoT</w:t>
            </w:r>
            <w:proofErr w:type="spellEnd"/>
            <w:r>
              <w:t xml:space="preserve"> device context in the AIOTF to include the RAN </w:t>
            </w:r>
            <w:proofErr w:type="spellStart"/>
            <w:r>
              <w:rPr>
                <w:lang w:val="en-US"/>
              </w:rPr>
              <w:t>AIoT</w:t>
            </w:r>
            <w:proofErr w:type="spellEnd"/>
            <w:r>
              <w:rPr>
                <w:lang w:val="en-US"/>
              </w:rPr>
              <w:t xml:space="preserve"> </w:t>
            </w:r>
            <w:r>
              <w:rPr>
                <w:lang w:val="en-US"/>
              </w:rPr>
              <w:lastRenderedPageBreak/>
              <w:t xml:space="preserve">Device </w:t>
            </w:r>
            <w:r>
              <w:t>NGAP ID.</w:t>
            </w:r>
          </w:p>
          <w:p w14:paraId="7567895D" w14:textId="77777777" w:rsidR="00365EB4" w:rsidRDefault="001060FF">
            <w:pPr>
              <w:widowControl w:val="0"/>
              <w:rPr>
                <w:lang w:eastAsia="zh-CN"/>
              </w:rPr>
            </w:pPr>
            <w:r>
              <w:t xml:space="preserve">If none of successful Inventory response is received, Step </w:t>
            </w:r>
            <w:r>
              <w:rPr>
                <w:rFonts w:hint="eastAsia"/>
                <w:lang w:eastAsia="zh-CN"/>
              </w:rPr>
              <w:t>8</w:t>
            </w:r>
            <w:r>
              <w:t xml:space="preserve"> -</w:t>
            </w:r>
            <w:r>
              <w:rPr>
                <w:rFonts w:hint="eastAsia"/>
                <w:lang w:eastAsia="zh-CN"/>
              </w:rPr>
              <w:t>11</w:t>
            </w:r>
            <w:r>
              <w:t xml:space="preserve"> is not performed and the AIOT</w:t>
            </w:r>
            <w:r>
              <w:rPr>
                <w:rFonts w:hint="eastAsia"/>
                <w:lang w:eastAsia="zh-CN"/>
              </w:rPr>
              <w:t>F</w:t>
            </w:r>
            <w:r>
              <w:t xml:space="preserve"> sends a failure report to the NEF in step </w:t>
            </w:r>
            <w:r>
              <w:rPr>
                <w:rFonts w:hint="eastAsia"/>
                <w:lang w:eastAsia="zh-CN"/>
              </w:rPr>
              <w:t>12</w:t>
            </w:r>
            <w:r>
              <w:t>.</w:t>
            </w:r>
          </w:p>
          <w:p w14:paraId="200DBDE8" w14:textId="77777777" w:rsidR="00365EB4" w:rsidRDefault="001060FF">
            <w:pPr>
              <w:pStyle w:val="B1"/>
              <w:widowControl w:val="0"/>
            </w:pPr>
            <w:r>
              <w:t>8.</w:t>
            </w:r>
            <w:r>
              <w:tab/>
            </w:r>
            <w:r>
              <w:rPr>
                <w:highlight w:val="yellow"/>
              </w:rPr>
              <w:t>For each successful Inventory response received, the AIOTF sends Command Request message (</w:t>
            </w:r>
            <w:r>
              <w:rPr>
                <w:rFonts w:hint="eastAsia"/>
                <w:highlight w:val="yellow"/>
                <w:lang w:eastAsia="zh-CN"/>
              </w:rPr>
              <w:t>C</w:t>
            </w:r>
            <w:r>
              <w:rPr>
                <w:highlight w:val="yellow"/>
              </w:rPr>
              <w:t xml:space="preserve">orrelation </w:t>
            </w:r>
            <w:r>
              <w:rPr>
                <w:rFonts w:hint="eastAsia"/>
                <w:highlight w:val="yellow"/>
                <w:lang w:eastAsia="zh-CN"/>
              </w:rPr>
              <w:t>ID</w:t>
            </w:r>
            <w:r>
              <w:rPr>
                <w:highlight w:val="yellow"/>
              </w:rPr>
              <w:t>,</w:t>
            </w:r>
            <w:r>
              <w:rPr>
                <w:rFonts w:hint="eastAsia"/>
                <w:highlight w:val="yellow"/>
                <w:lang w:eastAsia="zh-CN"/>
              </w:rPr>
              <w:t xml:space="preserve"> [Reader ID], </w:t>
            </w:r>
            <w:r>
              <w:rPr>
                <w:highlight w:val="yellow"/>
              </w:rPr>
              <w:t>NAS Command Request</w:t>
            </w:r>
            <w:r>
              <w:rPr>
                <w:rFonts w:hint="eastAsia"/>
                <w:highlight w:val="yellow"/>
                <w:lang w:eastAsia="zh-CN"/>
              </w:rPr>
              <w:t>, [</w:t>
            </w:r>
            <w:r>
              <w:rPr>
                <w:highlight w:val="yellow"/>
              </w:rPr>
              <w:t>Approximate D2R message size</w:t>
            </w:r>
            <w:r>
              <w:rPr>
                <w:rFonts w:hint="eastAsia"/>
                <w:highlight w:val="yellow"/>
                <w:lang w:eastAsia="zh-CN"/>
              </w:rPr>
              <w:t>]</w:t>
            </w:r>
            <w:r>
              <w:rPr>
                <w:highlight w:val="yellow"/>
                <w:lang w:eastAsia="zh-CN"/>
              </w:rPr>
              <w:t>,</w:t>
            </w:r>
            <w:r>
              <w:rPr>
                <w:highlight w:val="yellow"/>
                <w:lang w:val="en-US"/>
              </w:rPr>
              <w:t xml:space="preserve"> </w:t>
            </w:r>
            <w:r>
              <w:rPr>
                <w:color w:val="FF0000"/>
                <w:highlight w:val="yellow"/>
                <w:lang w:val="en-US"/>
              </w:rPr>
              <w:t xml:space="preserve">RAN </w:t>
            </w:r>
            <w:proofErr w:type="spellStart"/>
            <w:r>
              <w:rPr>
                <w:color w:val="FF0000"/>
                <w:highlight w:val="yellow"/>
                <w:lang w:val="en-US"/>
              </w:rPr>
              <w:t>AIoT</w:t>
            </w:r>
            <w:proofErr w:type="spellEnd"/>
            <w:r>
              <w:rPr>
                <w:color w:val="FF0000"/>
                <w:highlight w:val="yellow"/>
                <w:lang w:val="en-US"/>
              </w:rPr>
              <w:t xml:space="preserve"> Device </w:t>
            </w:r>
            <w:r>
              <w:rPr>
                <w:color w:val="FF0000"/>
                <w:highlight w:val="yellow"/>
              </w:rPr>
              <w:t xml:space="preserve">NGAP ID for each </w:t>
            </w:r>
            <w:proofErr w:type="spellStart"/>
            <w:r>
              <w:rPr>
                <w:color w:val="FF0000"/>
                <w:highlight w:val="yellow"/>
              </w:rPr>
              <w:t>AIoT</w:t>
            </w:r>
            <w:proofErr w:type="spellEnd"/>
            <w:r>
              <w:rPr>
                <w:color w:val="FF0000"/>
                <w:highlight w:val="yellow"/>
              </w:rPr>
              <w:t xml:space="preserve"> Device</w:t>
            </w:r>
            <w:r>
              <w:rPr>
                <w:highlight w:val="yellow"/>
              </w:rPr>
              <w:t xml:space="preserve">) to the </w:t>
            </w:r>
            <w:r>
              <w:rPr>
                <w:rFonts w:eastAsiaTheme="minorEastAsia" w:hint="eastAsia"/>
                <w:highlight w:val="yellow"/>
                <w:lang w:eastAsia="zh-CN"/>
              </w:rPr>
              <w:t>NG-</w:t>
            </w:r>
            <w:r>
              <w:rPr>
                <w:highlight w:val="yellow"/>
              </w:rPr>
              <w:t xml:space="preserve">RAN directly or as a NGAP </w:t>
            </w:r>
            <w:proofErr w:type="spellStart"/>
            <w:r>
              <w:rPr>
                <w:highlight w:val="yellow"/>
              </w:rPr>
              <w:t>AIoT</w:t>
            </w:r>
            <w:proofErr w:type="spellEnd"/>
            <w:r>
              <w:rPr>
                <w:highlight w:val="yellow"/>
              </w:rPr>
              <w:t xml:space="preserve"> information via an AMF as specified in clause 6.2.4.</w:t>
            </w:r>
            <w:r>
              <w:rPr>
                <w:rFonts w:hint="eastAsia"/>
                <w:highlight w:val="yellow"/>
                <w:lang w:eastAsia="zh-CN"/>
              </w:rPr>
              <w:t xml:space="preserve"> </w:t>
            </w:r>
            <w:r>
              <w:rPr>
                <w:highlight w:val="yellow"/>
                <w:lang w:eastAsia="zh-CN"/>
              </w:rPr>
              <w:t>T</w:t>
            </w:r>
            <w:r>
              <w:rPr>
                <w:rFonts w:hint="eastAsia"/>
                <w:highlight w:val="yellow"/>
                <w:lang w:eastAsia="zh-CN"/>
              </w:rPr>
              <w:t xml:space="preserve">he NAS </w:t>
            </w:r>
            <w:r>
              <w:rPr>
                <w:highlight w:val="yellow"/>
              </w:rPr>
              <w:t>Command Request</w:t>
            </w:r>
            <w:r>
              <w:rPr>
                <w:rFonts w:hint="eastAsia"/>
                <w:highlight w:val="yellow"/>
                <w:lang w:eastAsia="zh-CN"/>
              </w:rPr>
              <w:t xml:space="preserve"> message includes the </w:t>
            </w:r>
            <w:proofErr w:type="spellStart"/>
            <w:r>
              <w:rPr>
                <w:rFonts w:hint="eastAsia"/>
                <w:highlight w:val="yellow"/>
                <w:lang w:eastAsia="zh-CN"/>
              </w:rPr>
              <w:t>AIoT</w:t>
            </w:r>
            <w:proofErr w:type="spellEnd"/>
            <w:r>
              <w:rPr>
                <w:rFonts w:hint="eastAsia"/>
                <w:highlight w:val="yellow"/>
                <w:lang w:eastAsia="zh-CN"/>
              </w:rPr>
              <w:t xml:space="preserve"> data</w:t>
            </w:r>
            <w:r>
              <w:rPr>
                <w:highlight w:val="yellow"/>
              </w:rPr>
              <w:t xml:space="preserve">. The Correlation ID is as the same as the Correlation ID generated in step 4. </w:t>
            </w:r>
            <w:r>
              <w:rPr>
                <w:color w:val="FF0000"/>
                <w:highlight w:val="yellow"/>
              </w:rPr>
              <w:t xml:space="preserve">The RAN </w:t>
            </w:r>
            <w:proofErr w:type="spellStart"/>
            <w:r>
              <w:rPr>
                <w:color w:val="FF0000"/>
                <w:highlight w:val="yellow"/>
                <w:lang w:val="en-US"/>
              </w:rPr>
              <w:t>AIoT</w:t>
            </w:r>
            <w:proofErr w:type="spellEnd"/>
            <w:r>
              <w:rPr>
                <w:color w:val="FF0000"/>
                <w:highlight w:val="yellow"/>
                <w:lang w:val="en-US"/>
              </w:rPr>
              <w:t xml:space="preserve"> Device </w:t>
            </w:r>
            <w:r>
              <w:rPr>
                <w:color w:val="FF0000"/>
                <w:highlight w:val="yellow"/>
              </w:rPr>
              <w:t xml:space="preserve">NGAP ID for each </w:t>
            </w:r>
            <w:proofErr w:type="spellStart"/>
            <w:r>
              <w:rPr>
                <w:color w:val="FF0000"/>
                <w:highlight w:val="yellow"/>
              </w:rPr>
              <w:t>AIoT</w:t>
            </w:r>
            <w:proofErr w:type="spellEnd"/>
            <w:r>
              <w:rPr>
                <w:color w:val="FF0000"/>
                <w:highlight w:val="yellow"/>
              </w:rPr>
              <w:t xml:space="preserve"> Device</w:t>
            </w:r>
            <w:r>
              <w:rPr>
                <w:highlight w:val="yellow"/>
              </w:rPr>
              <w:t xml:space="preserve"> is used by the NG-RAN to determine the </w:t>
            </w:r>
            <w:proofErr w:type="spellStart"/>
            <w:r>
              <w:rPr>
                <w:highlight w:val="yellow"/>
              </w:rPr>
              <w:t>AIoT</w:t>
            </w:r>
            <w:proofErr w:type="spellEnd"/>
            <w:r>
              <w:rPr>
                <w:highlight w:val="yellow"/>
              </w:rPr>
              <w:t xml:space="preserve"> device context in NG-RAN </w:t>
            </w:r>
            <w:r>
              <w:rPr>
                <w:highlight w:val="yellow"/>
                <w:lang w:val="en-US"/>
              </w:rPr>
              <w:t xml:space="preserve">as specified in </w:t>
            </w:r>
            <w:r>
              <w:rPr>
                <w:highlight w:val="yellow"/>
              </w:rPr>
              <w:t>TS 38.413 [10].</w:t>
            </w:r>
          </w:p>
          <w:p w14:paraId="4A3B3057" w14:textId="77777777" w:rsidR="00365EB4" w:rsidRDefault="001060FF">
            <w:pPr>
              <w:pStyle w:val="B1"/>
              <w:widowControl w:val="0"/>
              <w:rPr>
                <w:lang w:eastAsia="zh-CN"/>
              </w:rPr>
            </w:pPr>
            <w:r>
              <w:rPr>
                <w:lang w:eastAsia="zh-CN"/>
              </w:rPr>
              <w:tab/>
              <w:t xml:space="preserve">The AIOTF uses the Command Type and Command type specific parameters received in Step 3 to determine the NAS Command Request to send to the </w:t>
            </w:r>
            <w:proofErr w:type="spellStart"/>
            <w:r>
              <w:rPr>
                <w:lang w:eastAsia="zh-CN"/>
              </w:rPr>
              <w:t>AIoT</w:t>
            </w:r>
            <w:proofErr w:type="spellEnd"/>
            <w:r>
              <w:rPr>
                <w:lang w:eastAsia="zh-CN"/>
              </w:rPr>
              <w:t xml:space="preserve"> Device, as described in clause</w:t>
            </w:r>
            <w:r>
              <w:t> </w:t>
            </w:r>
            <w:r>
              <w:rPr>
                <w:lang w:eastAsia="zh-CN"/>
              </w:rPr>
              <w:t>5.2.2.</w:t>
            </w:r>
          </w:p>
          <w:p w14:paraId="5BBA693F" w14:textId="77777777" w:rsidR="00365EB4" w:rsidRDefault="001060FF">
            <w:pPr>
              <w:pStyle w:val="NO"/>
              <w:keepLines w:val="0"/>
              <w:widowControl w:val="0"/>
              <w:ind w:left="1200" w:hanging="400"/>
            </w:pPr>
            <w:r>
              <w:rPr>
                <w:rFonts w:hint="eastAsia"/>
              </w:rPr>
              <w:t>N</w:t>
            </w:r>
            <w:r>
              <w:t>OTE:</w:t>
            </w:r>
            <w:r>
              <w:tab/>
              <w:t>Command Request(s) can be sent to NG-RAN when inventory procedure is ongoing.</w:t>
            </w:r>
          </w:p>
          <w:p w14:paraId="19648874" w14:textId="77777777" w:rsidR="00365EB4" w:rsidRDefault="001060FF">
            <w:pPr>
              <w:pStyle w:val="EditorsNote"/>
              <w:keepLines w:val="0"/>
              <w:widowControl w:val="0"/>
            </w:pPr>
            <w:r>
              <w:t>Editor's note:</w:t>
            </w:r>
            <w:r>
              <w:tab/>
              <w:t>Additional information included in the NAS Command Request for security will be determined and aligned with SA WG3.</w:t>
            </w:r>
          </w:p>
          <w:p w14:paraId="40D39991" w14:textId="77777777" w:rsidR="00365EB4" w:rsidRDefault="001060FF">
            <w:pPr>
              <w:pStyle w:val="B1"/>
              <w:widowControl w:val="0"/>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 as defined in TS 38.391 [11].</w:t>
            </w:r>
          </w:p>
          <w:p w14:paraId="10B717D6" w14:textId="77777777" w:rsidR="00365EB4" w:rsidRDefault="001060FF">
            <w:pPr>
              <w:pStyle w:val="B1"/>
              <w:widowControl w:val="0"/>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 as defined in TS 38.391 [11].</w:t>
            </w:r>
            <w:r>
              <w:rPr>
                <w:lang w:eastAsia="zh-CN"/>
              </w:rPr>
              <w:t xml:space="preserve"> T</w:t>
            </w:r>
            <w:r>
              <w:rPr>
                <w:rFonts w:hint="eastAsia"/>
                <w:lang w:eastAsia="zh-CN"/>
              </w:rPr>
              <w:t xml:space="preserve">he NAS Command Response message may include the </w:t>
            </w:r>
            <w:proofErr w:type="spellStart"/>
            <w:r>
              <w:rPr>
                <w:rFonts w:hint="eastAsia"/>
                <w:lang w:eastAsia="zh-CN"/>
              </w:rPr>
              <w:t>AIoT</w:t>
            </w:r>
            <w:proofErr w:type="spellEnd"/>
            <w:r>
              <w:rPr>
                <w:rFonts w:hint="eastAsia"/>
                <w:lang w:eastAsia="zh-CN"/>
              </w:rPr>
              <w:t xml:space="preserve"> data.</w:t>
            </w:r>
          </w:p>
          <w:p w14:paraId="5B1A1D25" w14:textId="77777777" w:rsidR="00365EB4" w:rsidRDefault="001060FF">
            <w:pPr>
              <w:pStyle w:val="EditorsNote"/>
              <w:keepLines w:val="0"/>
              <w:widowControl w:val="0"/>
            </w:pPr>
            <w:r>
              <w:t>Editor's note:</w:t>
            </w:r>
            <w:r>
              <w:tab/>
              <w:t>Additional information included in the NAS Command Response for security will be determined and aligned with SA WG3.</w:t>
            </w:r>
          </w:p>
          <w:p w14:paraId="13DCFB52" w14:textId="77777777" w:rsidR="00365EB4" w:rsidRDefault="001060FF">
            <w:pPr>
              <w:pStyle w:val="B1"/>
              <w:widowControl w:val="0"/>
            </w:pPr>
            <w:r>
              <w:t>11.</w:t>
            </w:r>
            <w:r>
              <w:tab/>
            </w:r>
            <w:r>
              <w:rPr>
                <w:highlight w:val="yellow"/>
              </w:rPr>
              <w:t xml:space="preserve">The </w:t>
            </w:r>
            <w:r>
              <w:rPr>
                <w:rFonts w:eastAsiaTheme="minorEastAsia" w:hint="eastAsia"/>
                <w:highlight w:val="yellow"/>
                <w:lang w:eastAsia="zh-CN"/>
              </w:rPr>
              <w:t>NG-</w:t>
            </w:r>
            <w:r>
              <w:rPr>
                <w:highlight w:val="yellow"/>
              </w:rPr>
              <w:t>RAN responds</w:t>
            </w:r>
            <w:r>
              <w:rPr>
                <w:rFonts w:hint="eastAsia"/>
                <w:highlight w:val="yellow"/>
                <w:lang w:eastAsia="zh-CN"/>
              </w:rPr>
              <w:t xml:space="preserve"> with</w:t>
            </w:r>
            <w:r>
              <w:rPr>
                <w:highlight w:val="yellow"/>
              </w:rPr>
              <w:t xml:space="preserve"> a Command Response message (</w:t>
            </w:r>
            <w:r>
              <w:rPr>
                <w:rFonts w:hint="eastAsia"/>
                <w:highlight w:val="yellow"/>
                <w:lang w:eastAsia="zh-CN"/>
              </w:rPr>
              <w:t>C</w:t>
            </w:r>
            <w:r>
              <w:rPr>
                <w:highlight w:val="yellow"/>
              </w:rPr>
              <w:t xml:space="preserve">orrelation </w:t>
            </w:r>
            <w:r>
              <w:rPr>
                <w:rFonts w:hint="eastAsia"/>
                <w:highlight w:val="yellow"/>
                <w:lang w:eastAsia="zh-CN"/>
              </w:rPr>
              <w:t>ID</w:t>
            </w:r>
            <w:r>
              <w:rPr>
                <w:highlight w:val="yellow"/>
              </w:rPr>
              <w:t xml:space="preserve">, Reader ID, NAS Command Response, </w:t>
            </w:r>
            <w:r>
              <w:rPr>
                <w:color w:val="FF0000"/>
                <w:highlight w:val="yellow"/>
                <w:lang w:val="en-US"/>
              </w:rPr>
              <w:t xml:space="preserve">RAN </w:t>
            </w:r>
            <w:proofErr w:type="spellStart"/>
            <w:r>
              <w:rPr>
                <w:color w:val="FF0000"/>
                <w:highlight w:val="yellow"/>
                <w:lang w:val="en-US"/>
              </w:rPr>
              <w:t>AIoT</w:t>
            </w:r>
            <w:proofErr w:type="spellEnd"/>
            <w:r>
              <w:rPr>
                <w:color w:val="FF0000"/>
                <w:highlight w:val="yellow"/>
                <w:lang w:val="en-US"/>
              </w:rPr>
              <w:t xml:space="preserve"> Device </w:t>
            </w:r>
            <w:r>
              <w:rPr>
                <w:color w:val="FF0000"/>
                <w:highlight w:val="yellow"/>
              </w:rPr>
              <w:t>NGAP ID</w:t>
            </w:r>
            <w:r>
              <w:rPr>
                <w:highlight w:val="yellow"/>
              </w:rPr>
              <w:t xml:space="preserve">) to the AIOTF directly or as a NGAP </w:t>
            </w:r>
            <w:proofErr w:type="spellStart"/>
            <w:r>
              <w:rPr>
                <w:highlight w:val="yellow"/>
              </w:rPr>
              <w:t>AIoT</w:t>
            </w:r>
            <w:proofErr w:type="spellEnd"/>
            <w:r>
              <w:rPr>
                <w:highlight w:val="yellow"/>
              </w:rPr>
              <w:t xml:space="preserve"> information via an AMF as specified in clause 6.2.4. The AIOTF determines the </w:t>
            </w:r>
            <w:proofErr w:type="spellStart"/>
            <w:r>
              <w:rPr>
                <w:highlight w:val="yellow"/>
              </w:rPr>
              <w:t>AIoT</w:t>
            </w:r>
            <w:proofErr w:type="spellEnd"/>
            <w:r>
              <w:rPr>
                <w:highlight w:val="yellow"/>
              </w:rPr>
              <w:t xml:space="preserve"> device context by the </w:t>
            </w:r>
            <w:r>
              <w:rPr>
                <w:highlight w:val="yellow"/>
                <w:lang w:val="en-US"/>
              </w:rPr>
              <w:t xml:space="preserve">RAN </w:t>
            </w:r>
            <w:proofErr w:type="spellStart"/>
            <w:r>
              <w:rPr>
                <w:highlight w:val="yellow"/>
                <w:lang w:val="en-US"/>
              </w:rPr>
              <w:t>AIoT</w:t>
            </w:r>
            <w:proofErr w:type="spellEnd"/>
            <w:r>
              <w:rPr>
                <w:highlight w:val="yellow"/>
                <w:lang w:val="en-US"/>
              </w:rPr>
              <w:t xml:space="preserve"> Device </w:t>
            </w:r>
            <w:r>
              <w:rPr>
                <w:highlight w:val="yellow"/>
              </w:rPr>
              <w:t>NGAP ID received.</w:t>
            </w:r>
          </w:p>
          <w:p w14:paraId="1FA23B54" w14:textId="77777777" w:rsidR="00365EB4" w:rsidRDefault="001060FF">
            <w:pPr>
              <w:pStyle w:val="B1"/>
              <w:widowControl w:val="0"/>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 If multiple AIOTFs are involved in the procedure, the NEF may receive </w:t>
            </w:r>
            <w:proofErr w:type="spellStart"/>
            <w:r>
              <w:t>Naiotf_AIoT_Command</w:t>
            </w:r>
            <w:proofErr w:type="spellEnd"/>
            <w:r>
              <w:t xml:space="preserve"> Notify messages from multiple AIOTFs.</w:t>
            </w:r>
          </w:p>
          <w:p w14:paraId="2DCAC462" w14:textId="77777777" w:rsidR="00365EB4" w:rsidRDefault="001060FF">
            <w:pPr>
              <w:pStyle w:val="B1"/>
              <w:widowControl w:val="0"/>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56DCA649" w14:textId="77777777" w:rsidR="00365EB4" w:rsidRDefault="001060FF">
            <w:pPr>
              <w:pStyle w:val="B1"/>
              <w:widowControl w:val="0"/>
            </w:pPr>
            <w:r>
              <w:tab/>
              <w:t xml:space="preserve">When the last report is sent, the AIOTF ends the </w:t>
            </w:r>
            <w:proofErr w:type="spellStart"/>
            <w:r>
              <w:t>AIoT</w:t>
            </w:r>
            <w:proofErr w:type="spellEnd"/>
            <w:r>
              <w:t xml:space="preserve"> Session.</w:t>
            </w:r>
          </w:p>
          <w:p w14:paraId="69E431AF" w14:textId="77777777" w:rsidR="00365EB4" w:rsidRDefault="001060FF">
            <w:pPr>
              <w:pStyle w:val="B1"/>
              <w:widowControl w:val="0"/>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(a list of </w:t>
            </w:r>
            <w:proofErr w:type="spellStart"/>
            <w:r>
              <w:t>AIoT</w:t>
            </w:r>
            <w:proofErr w:type="spellEnd"/>
            <w:r>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 AF ID, [Last Report Indication]).</w:t>
            </w:r>
          </w:p>
          <w:p w14:paraId="5684CB53" w14:textId="77777777" w:rsidR="00365EB4" w:rsidRDefault="00365EB4">
            <w:pPr>
              <w:pStyle w:val="CommentText"/>
              <w:widowControl w:val="0"/>
              <w:rPr>
                <w:lang w:val="en-GB" w:eastAsia="zh-CN"/>
              </w:rPr>
            </w:pPr>
          </w:p>
        </w:tc>
      </w:tr>
    </w:tbl>
    <w:p w14:paraId="30969CFF" w14:textId="21A284C0" w:rsidR="00365EB4" w:rsidRDefault="00365EB4">
      <w:pPr>
        <w:pStyle w:val="CommentText"/>
        <w:rPr>
          <w:lang w:val="en-GB" w:eastAsia="zh-CN"/>
        </w:rPr>
      </w:pPr>
    </w:p>
    <w:sectPr w:rsidR="00365E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652FD" w14:textId="77777777" w:rsidR="00220C70" w:rsidRDefault="00220C70">
      <w:pPr>
        <w:spacing w:after="0"/>
      </w:pPr>
      <w:r>
        <w:separator/>
      </w:r>
    </w:p>
  </w:endnote>
  <w:endnote w:type="continuationSeparator" w:id="0">
    <w:p w14:paraId="140466BA" w14:textId="77777777" w:rsidR="00220C70" w:rsidRDefault="00220C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Arial-BoldMT">
    <w:altName w:val="Arial"/>
    <w:charset w:val="00"/>
    <w:family w:val="roman"/>
    <w:pitch w:val="default"/>
  </w:font>
  <w:font w:name="TimesNewRomanPS-ItalicMT">
    <w:altName w:val="Times New Roman"/>
    <w:charset w:val="00"/>
    <w:family w:val="roman"/>
    <w:pitch w:val="default"/>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FEB64" w14:textId="77777777" w:rsidR="00220C70" w:rsidRDefault="00220C70">
      <w:pPr>
        <w:spacing w:after="0"/>
      </w:pPr>
      <w:r>
        <w:separator/>
      </w:r>
    </w:p>
  </w:footnote>
  <w:footnote w:type="continuationSeparator" w:id="0">
    <w:p w14:paraId="3DAC77EF" w14:textId="77777777" w:rsidR="00220C70" w:rsidRDefault="00220C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8" type="#_x0000_t75" style="width:11.3pt;height:11.3pt" o:bullet="t">
        <v:imagedata r:id="rId1" o:title=""/>
      </v:shape>
    </w:pict>
  </w:numPicBullet>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652158"/>
    <w:multiLevelType w:val="multilevel"/>
    <w:tmpl w:val="016521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E0508"/>
    <w:multiLevelType w:val="multilevel"/>
    <w:tmpl w:val="137E05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9D116D"/>
    <w:multiLevelType w:val="multilevel"/>
    <w:tmpl w:val="1E9D116D"/>
    <w:lvl w:ilvl="0">
      <w:start w:val="1"/>
      <w:numFmt w:val="decimal"/>
      <w:lvlText w:val="%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76E562E"/>
    <w:multiLevelType w:val="multilevel"/>
    <w:tmpl w:val="276E562E"/>
    <w:lvl w:ilvl="0">
      <w:numFmt w:val="bullet"/>
      <w:lvlText w:val="-"/>
      <w:lvlJc w:val="left"/>
      <w:pPr>
        <w:ind w:left="846" w:hanging="420"/>
      </w:pPr>
      <w:rPr>
        <w:rFonts w:ascii="黑体" w:eastAsia="黑体" w:hAnsi="黑体" w:hint="eastAsia"/>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32163247"/>
    <w:multiLevelType w:val="multilevel"/>
    <w:tmpl w:val="32163247"/>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4875AF"/>
    <w:multiLevelType w:val="multilevel"/>
    <w:tmpl w:val="464875AF"/>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6936"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C9347D0"/>
    <w:multiLevelType w:val="multilevel"/>
    <w:tmpl w:val="5C9347D0"/>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8E2C09"/>
    <w:multiLevelType w:val="multilevel"/>
    <w:tmpl w:val="628E2C09"/>
    <w:lvl w:ilvl="0">
      <w:numFmt w:val="bullet"/>
      <w:lvlText w:val="-"/>
      <w:lvlJc w:val="left"/>
      <w:pPr>
        <w:ind w:left="420" w:hanging="420"/>
      </w:pPr>
      <w:rPr>
        <w:rFonts w:ascii="黑体" w:eastAsia="黑体" w:hAnsi="黑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2E65006"/>
    <w:multiLevelType w:val="multilevel"/>
    <w:tmpl w:val="62E65006"/>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9A83D99"/>
    <w:multiLevelType w:val="singleLevel"/>
    <w:tmpl w:val="69A83D99"/>
    <w:lvl w:ilvl="0">
      <w:start w:val="1"/>
      <w:numFmt w:val="bullet"/>
      <w:lvlText w:val=""/>
      <w:lvlJc w:val="left"/>
      <w:pPr>
        <w:ind w:left="420" w:hanging="420"/>
      </w:pPr>
      <w:rPr>
        <w:rFonts w:ascii="Wingdings" w:hAnsi="Wingdings" w:hint="default"/>
      </w:rPr>
    </w:lvl>
  </w:abstractNum>
  <w:abstractNum w:abstractNumId="1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866405A"/>
    <w:multiLevelType w:val="multilevel"/>
    <w:tmpl w:val="786640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A112BA6"/>
    <w:multiLevelType w:val="multilevel"/>
    <w:tmpl w:val="7ABCEF16"/>
    <w:lvl w:ilvl="0">
      <w:numFmt w:val="bullet"/>
      <w:lvlText w:val="-"/>
      <w:lvlJc w:val="left"/>
      <w:pPr>
        <w:ind w:left="420" w:hanging="420"/>
      </w:pPr>
      <w:rPr>
        <w:rFonts w:ascii="黑体" w:eastAsia="黑体" w:hAnsi="黑体" w:hint="eastAsia"/>
      </w:rPr>
    </w:lvl>
    <w:lvl w:ilvl="1">
      <w:numFmt w:val="bullet"/>
      <w:lvlText w:val="-"/>
      <w:lvlJc w:val="left"/>
      <w:pPr>
        <w:ind w:left="840" w:hanging="420"/>
      </w:pPr>
      <w:rPr>
        <w:rFonts w:ascii="黑体" w:eastAsia="黑体" w:hAnsi="黑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7"/>
  </w:num>
  <w:num w:numId="3">
    <w:abstractNumId w:val="1"/>
  </w:num>
  <w:num w:numId="4">
    <w:abstractNumId w:val="0"/>
  </w:num>
  <w:num w:numId="5">
    <w:abstractNumId w:val="4"/>
  </w:num>
  <w:num w:numId="6">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7">
    <w:abstractNumId w:val="11"/>
  </w:num>
  <w:num w:numId="8">
    <w:abstractNumId w:val="13"/>
  </w:num>
  <w:num w:numId="9">
    <w:abstractNumId w:val="15"/>
  </w:num>
  <w:num w:numId="10">
    <w:abstractNumId w:val="9"/>
  </w:num>
  <w:num w:numId="11">
    <w:abstractNumId w:val="10"/>
  </w:num>
  <w:num w:numId="12">
    <w:abstractNumId w:val="17"/>
  </w:num>
  <w:num w:numId="13">
    <w:abstractNumId w:val="8"/>
  </w:num>
  <w:num w:numId="14">
    <w:abstractNumId w:val="16"/>
  </w:num>
  <w:num w:numId="15">
    <w:abstractNumId w:val="20"/>
  </w:num>
  <w:num w:numId="16">
    <w:abstractNumId w:val="19"/>
  </w:num>
  <w:num w:numId="17">
    <w:abstractNumId w:val="3"/>
  </w:num>
  <w:num w:numId="18">
    <w:abstractNumId w:val="5"/>
  </w:num>
  <w:num w:numId="19">
    <w:abstractNumId w:val="12"/>
  </w:num>
  <w:num w:numId="20">
    <w:abstractNumId w:val="6"/>
  </w:num>
  <w:num w:numId="21">
    <w:abstractNumId w:val="18"/>
  </w:num>
  <w:num w:numId="22">
    <w:abstractNumId w:val="2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1E9"/>
    <w:rsid w:val="0000125F"/>
    <w:rsid w:val="000014D2"/>
    <w:rsid w:val="00001A3C"/>
    <w:rsid w:val="00001BEF"/>
    <w:rsid w:val="00001DB6"/>
    <w:rsid w:val="000022F6"/>
    <w:rsid w:val="000023B1"/>
    <w:rsid w:val="00002596"/>
    <w:rsid w:val="000025B6"/>
    <w:rsid w:val="00002C63"/>
    <w:rsid w:val="00002D18"/>
    <w:rsid w:val="00002DA8"/>
    <w:rsid w:val="00003273"/>
    <w:rsid w:val="000032A8"/>
    <w:rsid w:val="00003B22"/>
    <w:rsid w:val="00004934"/>
    <w:rsid w:val="00004A6F"/>
    <w:rsid w:val="00004D2C"/>
    <w:rsid w:val="00004E8F"/>
    <w:rsid w:val="00004EE9"/>
    <w:rsid w:val="00005581"/>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01B"/>
    <w:rsid w:val="00014387"/>
    <w:rsid w:val="0001447C"/>
    <w:rsid w:val="000144BB"/>
    <w:rsid w:val="00014772"/>
    <w:rsid w:val="00014834"/>
    <w:rsid w:val="00014B84"/>
    <w:rsid w:val="0001533F"/>
    <w:rsid w:val="00015461"/>
    <w:rsid w:val="000154B3"/>
    <w:rsid w:val="000159B0"/>
    <w:rsid w:val="00015C7C"/>
    <w:rsid w:val="00016377"/>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BC2"/>
    <w:rsid w:val="00031DAA"/>
    <w:rsid w:val="00031FD4"/>
    <w:rsid w:val="0003210A"/>
    <w:rsid w:val="000321EE"/>
    <w:rsid w:val="0003241F"/>
    <w:rsid w:val="000325AA"/>
    <w:rsid w:val="000327C4"/>
    <w:rsid w:val="0003299A"/>
    <w:rsid w:val="00032ABC"/>
    <w:rsid w:val="00032BDD"/>
    <w:rsid w:val="00032F17"/>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2B49"/>
    <w:rsid w:val="00043125"/>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0B9"/>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3E17"/>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598"/>
    <w:rsid w:val="00061A57"/>
    <w:rsid w:val="00061AA7"/>
    <w:rsid w:val="00061E99"/>
    <w:rsid w:val="0006218F"/>
    <w:rsid w:val="000626A6"/>
    <w:rsid w:val="00062B5D"/>
    <w:rsid w:val="00062FC6"/>
    <w:rsid w:val="00063542"/>
    <w:rsid w:val="0006356E"/>
    <w:rsid w:val="00063910"/>
    <w:rsid w:val="000642B5"/>
    <w:rsid w:val="000649A5"/>
    <w:rsid w:val="00065892"/>
    <w:rsid w:val="00065B78"/>
    <w:rsid w:val="00066055"/>
    <w:rsid w:val="000664FD"/>
    <w:rsid w:val="00066943"/>
    <w:rsid w:val="00067E74"/>
    <w:rsid w:val="00067F5A"/>
    <w:rsid w:val="000706C0"/>
    <w:rsid w:val="00070EA1"/>
    <w:rsid w:val="00070F23"/>
    <w:rsid w:val="00071122"/>
    <w:rsid w:val="000716A7"/>
    <w:rsid w:val="0007170B"/>
    <w:rsid w:val="00071C77"/>
    <w:rsid w:val="00072850"/>
    <w:rsid w:val="00072B0F"/>
    <w:rsid w:val="00072EBA"/>
    <w:rsid w:val="00072F60"/>
    <w:rsid w:val="0007306E"/>
    <w:rsid w:val="00073208"/>
    <w:rsid w:val="00073750"/>
    <w:rsid w:val="000739F4"/>
    <w:rsid w:val="00073CFE"/>
    <w:rsid w:val="00073F21"/>
    <w:rsid w:val="000741CB"/>
    <w:rsid w:val="00074A3E"/>
    <w:rsid w:val="00074B23"/>
    <w:rsid w:val="00074F91"/>
    <w:rsid w:val="000752E0"/>
    <w:rsid w:val="00075334"/>
    <w:rsid w:val="0007568A"/>
    <w:rsid w:val="00075919"/>
    <w:rsid w:val="00075D59"/>
    <w:rsid w:val="00075E3A"/>
    <w:rsid w:val="000777C2"/>
    <w:rsid w:val="0008025F"/>
    <w:rsid w:val="0008052C"/>
    <w:rsid w:val="000805B0"/>
    <w:rsid w:val="000808C4"/>
    <w:rsid w:val="00080AAD"/>
    <w:rsid w:val="00080AD0"/>
    <w:rsid w:val="00080BEB"/>
    <w:rsid w:val="000816A0"/>
    <w:rsid w:val="00081781"/>
    <w:rsid w:val="00081C48"/>
    <w:rsid w:val="00081CC4"/>
    <w:rsid w:val="00081CC8"/>
    <w:rsid w:val="00081D56"/>
    <w:rsid w:val="00081DF4"/>
    <w:rsid w:val="000823A1"/>
    <w:rsid w:val="000823C2"/>
    <w:rsid w:val="000824EB"/>
    <w:rsid w:val="00082DF6"/>
    <w:rsid w:val="00082E3F"/>
    <w:rsid w:val="00083202"/>
    <w:rsid w:val="0008336C"/>
    <w:rsid w:val="00083465"/>
    <w:rsid w:val="000834DB"/>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A3C"/>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89"/>
    <w:rsid w:val="000B0E9D"/>
    <w:rsid w:val="000B1367"/>
    <w:rsid w:val="000B14C3"/>
    <w:rsid w:val="000B1E85"/>
    <w:rsid w:val="000B20B1"/>
    <w:rsid w:val="000B33FA"/>
    <w:rsid w:val="000B3CC8"/>
    <w:rsid w:val="000B3DF7"/>
    <w:rsid w:val="000B3F96"/>
    <w:rsid w:val="000B4201"/>
    <w:rsid w:val="000B4229"/>
    <w:rsid w:val="000B480D"/>
    <w:rsid w:val="000B4A03"/>
    <w:rsid w:val="000B4A80"/>
    <w:rsid w:val="000B4D08"/>
    <w:rsid w:val="000B4FE9"/>
    <w:rsid w:val="000B503D"/>
    <w:rsid w:val="000B5BA6"/>
    <w:rsid w:val="000B5E6F"/>
    <w:rsid w:val="000B638B"/>
    <w:rsid w:val="000B646E"/>
    <w:rsid w:val="000B6743"/>
    <w:rsid w:val="000B689E"/>
    <w:rsid w:val="000B68A8"/>
    <w:rsid w:val="000B6A47"/>
    <w:rsid w:val="000B6AF3"/>
    <w:rsid w:val="000B6F4A"/>
    <w:rsid w:val="000B7243"/>
    <w:rsid w:val="000B73B9"/>
    <w:rsid w:val="000B73F7"/>
    <w:rsid w:val="000B76F8"/>
    <w:rsid w:val="000B78BE"/>
    <w:rsid w:val="000C033B"/>
    <w:rsid w:val="000C0F75"/>
    <w:rsid w:val="000C11C7"/>
    <w:rsid w:val="000C1458"/>
    <w:rsid w:val="000C1862"/>
    <w:rsid w:val="000C1AD6"/>
    <w:rsid w:val="000C1D15"/>
    <w:rsid w:val="000C2093"/>
    <w:rsid w:val="000C20E7"/>
    <w:rsid w:val="000C2B9E"/>
    <w:rsid w:val="000C2D5A"/>
    <w:rsid w:val="000C3A93"/>
    <w:rsid w:val="000C3B40"/>
    <w:rsid w:val="000C3CFF"/>
    <w:rsid w:val="000C3DD9"/>
    <w:rsid w:val="000C3E6C"/>
    <w:rsid w:val="000C3EB2"/>
    <w:rsid w:val="000C4270"/>
    <w:rsid w:val="000C44B3"/>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87F"/>
    <w:rsid w:val="000D0ABD"/>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883"/>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E36"/>
    <w:rsid w:val="000E2FC6"/>
    <w:rsid w:val="000E301B"/>
    <w:rsid w:val="000E3591"/>
    <w:rsid w:val="000E372B"/>
    <w:rsid w:val="000E380D"/>
    <w:rsid w:val="000E39F4"/>
    <w:rsid w:val="000E3F68"/>
    <w:rsid w:val="000E4239"/>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443"/>
    <w:rsid w:val="000F4AF4"/>
    <w:rsid w:val="000F5519"/>
    <w:rsid w:val="000F5671"/>
    <w:rsid w:val="000F5D1C"/>
    <w:rsid w:val="000F6122"/>
    <w:rsid w:val="000F61B2"/>
    <w:rsid w:val="000F645E"/>
    <w:rsid w:val="000F64AB"/>
    <w:rsid w:val="000F656C"/>
    <w:rsid w:val="000F6687"/>
    <w:rsid w:val="000F6749"/>
    <w:rsid w:val="000F69C4"/>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0FF"/>
    <w:rsid w:val="00106120"/>
    <w:rsid w:val="001061F0"/>
    <w:rsid w:val="00106260"/>
    <w:rsid w:val="0010640C"/>
    <w:rsid w:val="0010665B"/>
    <w:rsid w:val="00106704"/>
    <w:rsid w:val="00106A18"/>
    <w:rsid w:val="00106D91"/>
    <w:rsid w:val="00106F38"/>
    <w:rsid w:val="00107A97"/>
    <w:rsid w:val="00110238"/>
    <w:rsid w:val="001108DD"/>
    <w:rsid w:val="00110A5E"/>
    <w:rsid w:val="00111306"/>
    <w:rsid w:val="00111A47"/>
    <w:rsid w:val="00111AB6"/>
    <w:rsid w:val="00111B8E"/>
    <w:rsid w:val="00112231"/>
    <w:rsid w:val="0011272A"/>
    <w:rsid w:val="0011277D"/>
    <w:rsid w:val="00112A1A"/>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D29"/>
    <w:rsid w:val="00117F1A"/>
    <w:rsid w:val="00117F5D"/>
    <w:rsid w:val="001200D8"/>
    <w:rsid w:val="0012053B"/>
    <w:rsid w:val="0012069D"/>
    <w:rsid w:val="00120937"/>
    <w:rsid w:val="00121352"/>
    <w:rsid w:val="001217EE"/>
    <w:rsid w:val="00121952"/>
    <w:rsid w:val="00121966"/>
    <w:rsid w:val="00121994"/>
    <w:rsid w:val="00121AA0"/>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292"/>
    <w:rsid w:val="0013253E"/>
    <w:rsid w:val="001325A0"/>
    <w:rsid w:val="00132767"/>
    <w:rsid w:val="00132800"/>
    <w:rsid w:val="001338C3"/>
    <w:rsid w:val="00133BD2"/>
    <w:rsid w:val="00134407"/>
    <w:rsid w:val="001344C1"/>
    <w:rsid w:val="00134A0E"/>
    <w:rsid w:val="00134B24"/>
    <w:rsid w:val="00134CCE"/>
    <w:rsid w:val="00135AA2"/>
    <w:rsid w:val="001367FE"/>
    <w:rsid w:val="001369DE"/>
    <w:rsid w:val="00136AC5"/>
    <w:rsid w:val="00136CA3"/>
    <w:rsid w:val="001374C6"/>
    <w:rsid w:val="00137AC3"/>
    <w:rsid w:val="00137AFE"/>
    <w:rsid w:val="00140E23"/>
    <w:rsid w:val="0014114A"/>
    <w:rsid w:val="0014150C"/>
    <w:rsid w:val="00141C57"/>
    <w:rsid w:val="00142015"/>
    <w:rsid w:val="00142194"/>
    <w:rsid w:val="001422CE"/>
    <w:rsid w:val="001424BF"/>
    <w:rsid w:val="00142551"/>
    <w:rsid w:val="00142C12"/>
    <w:rsid w:val="00142CE6"/>
    <w:rsid w:val="0014333B"/>
    <w:rsid w:val="00143700"/>
    <w:rsid w:val="00143A27"/>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485"/>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6E3"/>
    <w:rsid w:val="001626FE"/>
    <w:rsid w:val="001627E0"/>
    <w:rsid w:val="0016293D"/>
    <w:rsid w:val="00162A5C"/>
    <w:rsid w:val="00162D83"/>
    <w:rsid w:val="00162DE9"/>
    <w:rsid w:val="00162E98"/>
    <w:rsid w:val="00162F3A"/>
    <w:rsid w:val="001630FD"/>
    <w:rsid w:val="0016313A"/>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70D"/>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472"/>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488C"/>
    <w:rsid w:val="00185091"/>
    <w:rsid w:val="00185561"/>
    <w:rsid w:val="001855D0"/>
    <w:rsid w:val="001858D3"/>
    <w:rsid w:val="00185942"/>
    <w:rsid w:val="00185A19"/>
    <w:rsid w:val="00185AA9"/>
    <w:rsid w:val="00186180"/>
    <w:rsid w:val="001862A4"/>
    <w:rsid w:val="001868F2"/>
    <w:rsid w:val="00186E14"/>
    <w:rsid w:val="00187376"/>
    <w:rsid w:val="0018759C"/>
    <w:rsid w:val="0018759D"/>
    <w:rsid w:val="001875B3"/>
    <w:rsid w:val="001877DC"/>
    <w:rsid w:val="00187B93"/>
    <w:rsid w:val="00187FA8"/>
    <w:rsid w:val="00190138"/>
    <w:rsid w:val="00190A00"/>
    <w:rsid w:val="00191176"/>
    <w:rsid w:val="001918B1"/>
    <w:rsid w:val="001918C5"/>
    <w:rsid w:val="00191B19"/>
    <w:rsid w:val="00192088"/>
    <w:rsid w:val="001921BB"/>
    <w:rsid w:val="00192530"/>
    <w:rsid w:val="00192DAE"/>
    <w:rsid w:val="00192FCB"/>
    <w:rsid w:val="001932C0"/>
    <w:rsid w:val="0019358D"/>
    <w:rsid w:val="0019373E"/>
    <w:rsid w:val="00193FBA"/>
    <w:rsid w:val="00194214"/>
    <w:rsid w:val="00194319"/>
    <w:rsid w:val="00194745"/>
    <w:rsid w:val="00194C71"/>
    <w:rsid w:val="00194C90"/>
    <w:rsid w:val="00195C9E"/>
    <w:rsid w:val="00195E4B"/>
    <w:rsid w:val="00195F91"/>
    <w:rsid w:val="00195FB2"/>
    <w:rsid w:val="00196401"/>
    <w:rsid w:val="00196515"/>
    <w:rsid w:val="0019658B"/>
    <w:rsid w:val="001967FF"/>
    <w:rsid w:val="0019697D"/>
    <w:rsid w:val="00196CDF"/>
    <w:rsid w:val="00197226"/>
    <w:rsid w:val="001978FF"/>
    <w:rsid w:val="00197EDD"/>
    <w:rsid w:val="001A0718"/>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828"/>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C40"/>
    <w:rsid w:val="001B5F71"/>
    <w:rsid w:val="001B687C"/>
    <w:rsid w:val="001B7725"/>
    <w:rsid w:val="001B786D"/>
    <w:rsid w:val="001B78AB"/>
    <w:rsid w:val="001B7B0F"/>
    <w:rsid w:val="001B7C4B"/>
    <w:rsid w:val="001C0BF5"/>
    <w:rsid w:val="001C0C42"/>
    <w:rsid w:val="001C1163"/>
    <w:rsid w:val="001C1522"/>
    <w:rsid w:val="001C1946"/>
    <w:rsid w:val="001C1B7A"/>
    <w:rsid w:val="001C1C45"/>
    <w:rsid w:val="001C1DAC"/>
    <w:rsid w:val="001C20E0"/>
    <w:rsid w:val="001C210B"/>
    <w:rsid w:val="001C221B"/>
    <w:rsid w:val="001C27D1"/>
    <w:rsid w:val="001C2800"/>
    <w:rsid w:val="001C3335"/>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9C"/>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808"/>
    <w:rsid w:val="001F4CDE"/>
    <w:rsid w:val="001F4EA6"/>
    <w:rsid w:val="001F5313"/>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EA6"/>
    <w:rsid w:val="00200F41"/>
    <w:rsid w:val="0020102F"/>
    <w:rsid w:val="00201139"/>
    <w:rsid w:val="00201391"/>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4219"/>
    <w:rsid w:val="00205197"/>
    <w:rsid w:val="002056C9"/>
    <w:rsid w:val="0020578D"/>
    <w:rsid w:val="00205C9B"/>
    <w:rsid w:val="00205E4E"/>
    <w:rsid w:val="002064E4"/>
    <w:rsid w:val="0020682A"/>
    <w:rsid w:val="00206D50"/>
    <w:rsid w:val="00207968"/>
    <w:rsid w:val="00207BA0"/>
    <w:rsid w:val="00207C6A"/>
    <w:rsid w:val="00207E7D"/>
    <w:rsid w:val="002103C2"/>
    <w:rsid w:val="002105AD"/>
    <w:rsid w:val="00210C92"/>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0C70"/>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7DD"/>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1D07"/>
    <w:rsid w:val="00242076"/>
    <w:rsid w:val="00242567"/>
    <w:rsid w:val="00242620"/>
    <w:rsid w:val="00242830"/>
    <w:rsid w:val="0024289F"/>
    <w:rsid w:val="00242BBD"/>
    <w:rsid w:val="00242D81"/>
    <w:rsid w:val="00242DFA"/>
    <w:rsid w:val="002433EE"/>
    <w:rsid w:val="00243CFA"/>
    <w:rsid w:val="00243D76"/>
    <w:rsid w:val="00243EB5"/>
    <w:rsid w:val="00244086"/>
    <w:rsid w:val="0024424A"/>
    <w:rsid w:val="00244A22"/>
    <w:rsid w:val="00244B96"/>
    <w:rsid w:val="00244C46"/>
    <w:rsid w:val="00244C95"/>
    <w:rsid w:val="00244F6D"/>
    <w:rsid w:val="00244FCB"/>
    <w:rsid w:val="0024549A"/>
    <w:rsid w:val="00245537"/>
    <w:rsid w:val="00245D24"/>
    <w:rsid w:val="002460AE"/>
    <w:rsid w:val="002460F1"/>
    <w:rsid w:val="002467BA"/>
    <w:rsid w:val="00246B46"/>
    <w:rsid w:val="002476B8"/>
    <w:rsid w:val="0024777F"/>
    <w:rsid w:val="00247859"/>
    <w:rsid w:val="00247C82"/>
    <w:rsid w:val="00247E52"/>
    <w:rsid w:val="00247E5F"/>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3EF"/>
    <w:rsid w:val="002546D3"/>
    <w:rsid w:val="00254912"/>
    <w:rsid w:val="00255785"/>
    <w:rsid w:val="00255A31"/>
    <w:rsid w:val="00255B8E"/>
    <w:rsid w:val="00255C02"/>
    <w:rsid w:val="002565A7"/>
    <w:rsid w:val="0025677A"/>
    <w:rsid w:val="0025708A"/>
    <w:rsid w:val="002573C9"/>
    <w:rsid w:val="00257895"/>
    <w:rsid w:val="00257A71"/>
    <w:rsid w:val="00257ABE"/>
    <w:rsid w:val="00257C01"/>
    <w:rsid w:val="00257E7C"/>
    <w:rsid w:val="0026081A"/>
    <w:rsid w:val="00260CD4"/>
    <w:rsid w:val="00260D8A"/>
    <w:rsid w:val="00261895"/>
    <w:rsid w:val="00261CCB"/>
    <w:rsid w:val="00261F8D"/>
    <w:rsid w:val="002622B2"/>
    <w:rsid w:val="00262506"/>
    <w:rsid w:val="00262C57"/>
    <w:rsid w:val="00262D2B"/>
    <w:rsid w:val="00263C60"/>
    <w:rsid w:val="00264054"/>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632C"/>
    <w:rsid w:val="00276702"/>
    <w:rsid w:val="00276C3D"/>
    <w:rsid w:val="00276D58"/>
    <w:rsid w:val="002771FB"/>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957"/>
    <w:rsid w:val="0029005D"/>
    <w:rsid w:val="00290721"/>
    <w:rsid w:val="00291522"/>
    <w:rsid w:val="002915EF"/>
    <w:rsid w:val="0029175B"/>
    <w:rsid w:val="0029186F"/>
    <w:rsid w:val="00291A39"/>
    <w:rsid w:val="00292F01"/>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746"/>
    <w:rsid w:val="002A1AC4"/>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3D1"/>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868"/>
    <w:rsid w:val="002B3D88"/>
    <w:rsid w:val="002B4A85"/>
    <w:rsid w:val="002B4B06"/>
    <w:rsid w:val="002B4B35"/>
    <w:rsid w:val="002B50C1"/>
    <w:rsid w:val="002B58C6"/>
    <w:rsid w:val="002B5C48"/>
    <w:rsid w:val="002B5D50"/>
    <w:rsid w:val="002B6049"/>
    <w:rsid w:val="002B62A0"/>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62B"/>
    <w:rsid w:val="002C4B31"/>
    <w:rsid w:val="002C5125"/>
    <w:rsid w:val="002C5301"/>
    <w:rsid w:val="002C558E"/>
    <w:rsid w:val="002C5678"/>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8CD"/>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5F73"/>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290"/>
    <w:rsid w:val="002E146F"/>
    <w:rsid w:val="002E16B0"/>
    <w:rsid w:val="002E1C07"/>
    <w:rsid w:val="002E1C10"/>
    <w:rsid w:val="002E1D33"/>
    <w:rsid w:val="002E282C"/>
    <w:rsid w:val="002E2BA8"/>
    <w:rsid w:val="002E2C68"/>
    <w:rsid w:val="002E3121"/>
    <w:rsid w:val="002E320C"/>
    <w:rsid w:val="002E38C4"/>
    <w:rsid w:val="002E3ABB"/>
    <w:rsid w:val="002E3B20"/>
    <w:rsid w:val="002E3C05"/>
    <w:rsid w:val="002E3D0E"/>
    <w:rsid w:val="002E41DC"/>
    <w:rsid w:val="002E4DDD"/>
    <w:rsid w:val="002E4F43"/>
    <w:rsid w:val="002E4FDE"/>
    <w:rsid w:val="002E54E2"/>
    <w:rsid w:val="002E5649"/>
    <w:rsid w:val="002E5A2A"/>
    <w:rsid w:val="002E5BD5"/>
    <w:rsid w:val="002E6180"/>
    <w:rsid w:val="002E6323"/>
    <w:rsid w:val="002E6AA7"/>
    <w:rsid w:val="002E6B87"/>
    <w:rsid w:val="002E6C42"/>
    <w:rsid w:val="002E6E38"/>
    <w:rsid w:val="002E7282"/>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0E59"/>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6DB"/>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8E2"/>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832"/>
    <w:rsid w:val="00336928"/>
    <w:rsid w:val="00336BAA"/>
    <w:rsid w:val="00336E7F"/>
    <w:rsid w:val="00336FC2"/>
    <w:rsid w:val="0033714E"/>
    <w:rsid w:val="00337AAA"/>
    <w:rsid w:val="00337D97"/>
    <w:rsid w:val="00337E61"/>
    <w:rsid w:val="0034015D"/>
    <w:rsid w:val="003402A3"/>
    <w:rsid w:val="00340B32"/>
    <w:rsid w:val="00340B76"/>
    <w:rsid w:val="00341292"/>
    <w:rsid w:val="0034198C"/>
    <w:rsid w:val="00342599"/>
    <w:rsid w:val="00342712"/>
    <w:rsid w:val="00342866"/>
    <w:rsid w:val="00342936"/>
    <w:rsid w:val="00342AEF"/>
    <w:rsid w:val="00342B16"/>
    <w:rsid w:val="00342E5D"/>
    <w:rsid w:val="00343080"/>
    <w:rsid w:val="0034328F"/>
    <w:rsid w:val="003436B7"/>
    <w:rsid w:val="00343A59"/>
    <w:rsid w:val="00344460"/>
    <w:rsid w:val="00344BC0"/>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8EB"/>
    <w:rsid w:val="00347958"/>
    <w:rsid w:val="00347B98"/>
    <w:rsid w:val="00350002"/>
    <w:rsid w:val="00350E8A"/>
    <w:rsid w:val="003512EB"/>
    <w:rsid w:val="0035134F"/>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0ED"/>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5F"/>
    <w:rsid w:val="003635F0"/>
    <w:rsid w:val="00363DC5"/>
    <w:rsid w:val="00363EEC"/>
    <w:rsid w:val="00364244"/>
    <w:rsid w:val="00364288"/>
    <w:rsid w:val="00364B5C"/>
    <w:rsid w:val="00364DFE"/>
    <w:rsid w:val="0036514F"/>
    <w:rsid w:val="0036529F"/>
    <w:rsid w:val="00365444"/>
    <w:rsid w:val="00365687"/>
    <w:rsid w:val="00365BF8"/>
    <w:rsid w:val="00365EB4"/>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4D96"/>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BB"/>
    <w:rsid w:val="00384367"/>
    <w:rsid w:val="00384C84"/>
    <w:rsid w:val="00385304"/>
    <w:rsid w:val="00385365"/>
    <w:rsid w:val="003853C7"/>
    <w:rsid w:val="0038547C"/>
    <w:rsid w:val="00385603"/>
    <w:rsid w:val="00385731"/>
    <w:rsid w:val="00385936"/>
    <w:rsid w:val="00385D2F"/>
    <w:rsid w:val="00385F34"/>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206"/>
    <w:rsid w:val="00397561"/>
    <w:rsid w:val="003977D4"/>
    <w:rsid w:val="00397812"/>
    <w:rsid w:val="003979DD"/>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2FC"/>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0E81"/>
    <w:rsid w:val="003B0F4B"/>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4C2F"/>
    <w:rsid w:val="003B52C8"/>
    <w:rsid w:val="003B536E"/>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27A"/>
    <w:rsid w:val="003C0435"/>
    <w:rsid w:val="003C0919"/>
    <w:rsid w:val="003C0980"/>
    <w:rsid w:val="003C1493"/>
    <w:rsid w:val="003C1580"/>
    <w:rsid w:val="003C1865"/>
    <w:rsid w:val="003C1C29"/>
    <w:rsid w:val="003C2350"/>
    <w:rsid w:val="003C251A"/>
    <w:rsid w:val="003C2E6D"/>
    <w:rsid w:val="003C3D16"/>
    <w:rsid w:val="003C41C4"/>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3F42"/>
    <w:rsid w:val="003D401A"/>
    <w:rsid w:val="003D4274"/>
    <w:rsid w:val="003D4406"/>
    <w:rsid w:val="003D4952"/>
    <w:rsid w:val="003D4975"/>
    <w:rsid w:val="003D4DDF"/>
    <w:rsid w:val="003D5842"/>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2A19"/>
    <w:rsid w:val="003E3441"/>
    <w:rsid w:val="003E385D"/>
    <w:rsid w:val="003E3BD7"/>
    <w:rsid w:val="003E42DF"/>
    <w:rsid w:val="003E43BE"/>
    <w:rsid w:val="003E447F"/>
    <w:rsid w:val="003E499C"/>
    <w:rsid w:val="003E4E53"/>
    <w:rsid w:val="003E515A"/>
    <w:rsid w:val="003E5220"/>
    <w:rsid w:val="003E55B6"/>
    <w:rsid w:val="003E56AC"/>
    <w:rsid w:val="003E579A"/>
    <w:rsid w:val="003E593D"/>
    <w:rsid w:val="003E5F75"/>
    <w:rsid w:val="003E61D5"/>
    <w:rsid w:val="003E64A0"/>
    <w:rsid w:val="003E65BB"/>
    <w:rsid w:val="003E67AF"/>
    <w:rsid w:val="003E6CCB"/>
    <w:rsid w:val="003E6EA4"/>
    <w:rsid w:val="003E7260"/>
    <w:rsid w:val="003E7440"/>
    <w:rsid w:val="003E7C28"/>
    <w:rsid w:val="003F011D"/>
    <w:rsid w:val="003F01D7"/>
    <w:rsid w:val="003F020C"/>
    <w:rsid w:val="003F0686"/>
    <w:rsid w:val="003F0B34"/>
    <w:rsid w:val="003F1A25"/>
    <w:rsid w:val="003F1B65"/>
    <w:rsid w:val="003F1D27"/>
    <w:rsid w:val="003F25BA"/>
    <w:rsid w:val="003F27CB"/>
    <w:rsid w:val="003F2907"/>
    <w:rsid w:val="003F3DA0"/>
    <w:rsid w:val="003F4430"/>
    <w:rsid w:val="003F4C2B"/>
    <w:rsid w:val="003F4D12"/>
    <w:rsid w:val="003F5214"/>
    <w:rsid w:val="003F5463"/>
    <w:rsid w:val="003F5526"/>
    <w:rsid w:val="003F55D5"/>
    <w:rsid w:val="003F5955"/>
    <w:rsid w:val="003F59E9"/>
    <w:rsid w:val="003F5B96"/>
    <w:rsid w:val="003F5C48"/>
    <w:rsid w:val="003F65DB"/>
    <w:rsid w:val="003F66F9"/>
    <w:rsid w:val="003F6938"/>
    <w:rsid w:val="003F6B4D"/>
    <w:rsid w:val="003F6F57"/>
    <w:rsid w:val="003F714C"/>
    <w:rsid w:val="003F775C"/>
    <w:rsid w:val="003F77D2"/>
    <w:rsid w:val="0040016F"/>
    <w:rsid w:val="00400198"/>
    <w:rsid w:val="004002A9"/>
    <w:rsid w:val="0040063E"/>
    <w:rsid w:val="00400D69"/>
    <w:rsid w:val="00400FC5"/>
    <w:rsid w:val="0040143D"/>
    <w:rsid w:val="004016A2"/>
    <w:rsid w:val="00401951"/>
    <w:rsid w:val="00402509"/>
    <w:rsid w:val="00402A97"/>
    <w:rsid w:val="00402B3E"/>
    <w:rsid w:val="00402C55"/>
    <w:rsid w:val="00402CE3"/>
    <w:rsid w:val="00402D79"/>
    <w:rsid w:val="00402F3A"/>
    <w:rsid w:val="00403392"/>
    <w:rsid w:val="004033EE"/>
    <w:rsid w:val="00403850"/>
    <w:rsid w:val="004039A8"/>
    <w:rsid w:val="00403C65"/>
    <w:rsid w:val="00403ED8"/>
    <w:rsid w:val="004041C8"/>
    <w:rsid w:val="00404381"/>
    <w:rsid w:val="00404468"/>
    <w:rsid w:val="00404783"/>
    <w:rsid w:val="00404EBC"/>
    <w:rsid w:val="00405015"/>
    <w:rsid w:val="004051F6"/>
    <w:rsid w:val="00405207"/>
    <w:rsid w:val="00405408"/>
    <w:rsid w:val="0040542B"/>
    <w:rsid w:val="0040665A"/>
    <w:rsid w:val="00406D70"/>
    <w:rsid w:val="00406E2D"/>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7AA"/>
    <w:rsid w:val="00417AC8"/>
    <w:rsid w:val="00417EF4"/>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4CA"/>
    <w:rsid w:val="00425537"/>
    <w:rsid w:val="00425639"/>
    <w:rsid w:val="00425783"/>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1F0"/>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9A5"/>
    <w:rsid w:val="00444818"/>
    <w:rsid w:val="00444874"/>
    <w:rsid w:val="004449EE"/>
    <w:rsid w:val="00444CCF"/>
    <w:rsid w:val="00444F8D"/>
    <w:rsid w:val="00444FAE"/>
    <w:rsid w:val="0044535E"/>
    <w:rsid w:val="00445793"/>
    <w:rsid w:val="0044589B"/>
    <w:rsid w:val="00445A98"/>
    <w:rsid w:val="00445FD8"/>
    <w:rsid w:val="00446012"/>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4DD"/>
    <w:rsid w:val="00450C7F"/>
    <w:rsid w:val="00450DB9"/>
    <w:rsid w:val="00450DBC"/>
    <w:rsid w:val="00450F66"/>
    <w:rsid w:val="0045103D"/>
    <w:rsid w:val="004513A7"/>
    <w:rsid w:val="004514A9"/>
    <w:rsid w:val="004516EF"/>
    <w:rsid w:val="00451877"/>
    <w:rsid w:val="00451959"/>
    <w:rsid w:val="00451A20"/>
    <w:rsid w:val="00451BB3"/>
    <w:rsid w:val="00452098"/>
    <w:rsid w:val="0045253D"/>
    <w:rsid w:val="00452587"/>
    <w:rsid w:val="00452961"/>
    <w:rsid w:val="00452C5F"/>
    <w:rsid w:val="00452DF0"/>
    <w:rsid w:val="00452EFB"/>
    <w:rsid w:val="004534E9"/>
    <w:rsid w:val="00453543"/>
    <w:rsid w:val="00453893"/>
    <w:rsid w:val="00453C11"/>
    <w:rsid w:val="00453D18"/>
    <w:rsid w:val="00453D8A"/>
    <w:rsid w:val="00453EDB"/>
    <w:rsid w:val="004540D4"/>
    <w:rsid w:val="0045502F"/>
    <w:rsid w:val="004552A8"/>
    <w:rsid w:val="0045540A"/>
    <w:rsid w:val="00455984"/>
    <w:rsid w:val="00455A23"/>
    <w:rsid w:val="00455D97"/>
    <w:rsid w:val="00455E15"/>
    <w:rsid w:val="0045664A"/>
    <w:rsid w:val="004569B7"/>
    <w:rsid w:val="00456CD2"/>
    <w:rsid w:val="00456D51"/>
    <w:rsid w:val="004572D7"/>
    <w:rsid w:val="004573E7"/>
    <w:rsid w:val="0045740D"/>
    <w:rsid w:val="0045765D"/>
    <w:rsid w:val="004576FA"/>
    <w:rsid w:val="004600C3"/>
    <w:rsid w:val="004607C4"/>
    <w:rsid w:val="0046086B"/>
    <w:rsid w:val="00461014"/>
    <w:rsid w:val="004610C3"/>
    <w:rsid w:val="00461303"/>
    <w:rsid w:val="0046174C"/>
    <w:rsid w:val="0046209E"/>
    <w:rsid w:val="00462445"/>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B42"/>
    <w:rsid w:val="00466CE3"/>
    <w:rsid w:val="00466DF0"/>
    <w:rsid w:val="00466EBD"/>
    <w:rsid w:val="00467220"/>
    <w:rsid w:val="00467261"/>
    <w:rsid w:val="004675F8"/>
    <w:rsid w:val="00470423"/>
    <w:rsid w:val="0047065F"/>
    <w:rsid w:val="004706A4"/>
    <w:rsid w:val="004708E7"/>
    <w:rsid w:val="00470D71"/>
    <w:rsid w:val="00471048"/>
    <w:rsid w:val="00471FCE"/>
    <w:rsid w:val="0047212A"/>
    <w:rsid w:val="00472149"/>
    <w:rsid w:val="00472204"/>
    <w:rsid w:val="00472281"/>
    <w:rsid w:val="004727FD"/>
    <w:rsid w:val="004731B6"/>
    <w:rsid w:val="0047352F"/>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6A0E"/>
    <w:rsid w:val="00476F04"/>
    <w:rsid w:val="00477AEE"/>
    <w:rsid w:val="00477C71"/>
    <w:rsid w:val="0048021E"/>
    <w:rsid w:val="004802E7"/>
    <w:rsid w:val="00480C1D"/>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C5A"/>
    <w:rsid w:val="00484DBA"/>
    <w:rsid w:val="00484FF1"/>
    <w:rsid w:val="0048501B"/>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D98"/>
    <w:rsid w:val="00494201"/>
    <w:rsid w:val="00494472"/>
    <w:rsid w:val="004945AA"/>
    <w:rsid w:val="004949AE"/>
    <w:rsid w:val="004949DC"/>
    <w:rsid w:val="00495987"/>
    <w:rsid w:val="00495E44"/>
    <w:rsid w:val="004960AE"/>
    <w:rsid w:val="00496967"/>
    <w:rsid w:val="00496B09"/>
    <w:rsid w:val="00496D07"/>
    <w:rsid w:val="00496DF4"/>
    <w:rsid w:val="00497362"/>
    <w:rsid w:val="00497777"/>
    <w:rsid w:val="004978A9"/>
    <w:rsid w:val="004A0060"/>
    <w:rsid w:val="004A0364"/>
    <w:rsid w:val="004A0534"/>
    <w:rsid w:val="004A0DD1"/>
    <w:rsid w:val="004A0E9A"/>
    <w:rsid w:val="004A1179"/>
    <w:rsid w:val="004A140E"/>
    <w:rsid w:val="004A15A8"/>
    <w:rsid w:val="004A16C0"/>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1F3"/>
    <w:rsid w:val="004B64E1"/>
    <w:rsid w:val="004B694B"/>
    <w:rsid w:val="004B6BEF"/>
    <w:rsid w:val="004B70E1"/>
    <w:rsid w:val="004B748C"/>
    <w:rsid w:val="004B74BC"/>
    <w:rsid w:val="004B752C"/>
    <w:rsid w:val="004B752F"/>
    <w:rsid w:val="004B786A"/>
    <w:rsid w:val="004B7C05"/>
    <w:rsid w:val="004B7D70"/>
    <w:rsid w:val="004C0659"/>
    <w:rsid w:val="004C093C"/>
    <w:rsid w:val="004C107E"/>
    <w:rsid w:val="004C164F"/>
    <w:rsid w:val="004C16C2"/>
    <w:rsid w:val="004C178D"/>
    <w:rsid w:val="004C1791"/>
    <w:rsid w:val="004C18AA"/>
    <w:rsid w:val="004C1A38"/>
    <w:rsid w:val="004C1B08"/>
    <w:rsid w:val="004C1CB9"/>
    <w:rsid w:val="004C1F6D"/>
    <w:rsid w:val="004C26F6"/>
    <w:rsid w:val="004C3117"/>
    <w:rsid w:val="004C36F8"/>
    <w:rsid w:val="004C4216"/>
    <w:rsid w:val="004C4338"/>
    <w:rsid w:val="004C4856"/>
    <w:rsid w:val="004C4C15"/>
    <w:rsid w:val="004C4D9E"/>
    <w:rsid w:val="004C5194"/>
    <w:rsid w:val="004C53C0"/>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2D"/>
    <w:rsid w:val="004D744B"/>
    <w:rsid w:val="004D758D"/>
    <w:rsid w:val="004D77F4"/>
    <w:rsid w:val="004E02A8"/>
    <w:rsid w:val="004E0523"/>
    <w:rsid w:val="004E0C1E"/>
    <w:rsid w:val="004E0EC8"/>
    <w:rsid w:val="004E0F51"/>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42F"/>
    <w:rsid w:val="004E6588"/>
    <w:rsid w:val="004E65E5"/>
    <w:rsid w:val="004E69B5"/>
    <w:rsid w:val="004E69E0"/>
    <w:rsid w:val="004E6A1F"/>
    <w:rsid w:val="004E770E"/>
    <w:rsid w:val="004E7D15"/>
    <w:rsid w:val="004F00CC"/>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903"/>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65"/>
    <w:rsid w:val="00503A92"/>
    <w:rsid w:val="00503B15"/>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AA8"/>
    <w:rsid w:val="00530D18"/>
    <w:rsid w:val="005318B0"/>
    <w:rsid w:val="005319DE"/>
    <w:rsid w:val="00532078"/>
    <w:rsid w:val="0053209B"/>
    <w:rsid w:val="0053223D"/>
    <w:rsid w:val="005325F4"/>
    <w:rsid w:val="00532682"/>
    <w:rsid w:val="00532C75"/>
    <w:rsid w:val="00532C8A"/>
    <w:rsid w:val="00532FF0"/>
    <w:rsid w:val="00533035"/>
    <w:rsid w:val="005331E2"/>
    <w:rsid w:val="005334AC"/>
    <w:rsid w:val="00533EE4"/>
    <w:rsid w:val="00534408"/>
    <w:rsid w:val="00534C4B"/>
    <w:rsid w:val="00534C76"/>
    <w:rsid w:val="00534CF5"/>
    <w:rsid w:val="00534DE6"/>
    <w:rsid w:val="005350AD"/>
    <w:rsid w:val="00535581"/>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685"/>
    <w:rsid w:val="0054073A"/>
    <w:rsid w:val="005414B6"/>
    <w:rsid w:val="005415EC"/>
    <w:rsid w:val="00541895"/>
    <w:rsid w:val="00541F70"/>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61B"/>
    <w:rsid w:val="0055487A"/>
    <w:rsid w:val="00554956"/>
    <w:rsid w:val="00554A50"/>
    <w:rsid w:val="00554E1B"/>
    <w:rsid w:val="005557B0"/>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94A"/>
    <w:rsid w:val="00561DEC"/>
    <w:rsid w:val="005627D4"/>
    <w:rsid w:val="005627EA"/>
    <w:rsid w:val="00562875"/>
    <w:rsid w:val="00562FB5"/>
    <w:rsid w:val="005632B3"/>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B20"/>
    <w:rsid w:val="00575B89"/>
    <w:rsid w:val="00575B92"/>
    <w:rsid w:val="00575BD4"/>
    <w:rsid w:val="00576423"/>
    <w:rsid w:val="00576E58"/>
    <w:rsid w:val="005773AD"/>
    <w:rsid w:val="00577631"/>
    <w:rsid w:val="005778A2"/>
    <w:rsid w:val="005779B6"/>
    <w:rsid w:val="00577B44"/>
    <w:rsid w:val="00577E29"/>
    <w:rsid w:val="00580048"/>
    <w:rsid w:val="00580657"/>
    <w:rsid w:val="005807C6"/>
    <w:rsid w:val="005808D9"/>
    <w:rsid w:val="00580FF1"/>
    <w:rsid w:val="00581533"/>
    <w:rsid w:val="005815F0"/>
    <w:rsid w:val="0058199F"/>
    <w:rsid w:val="005821D0"/>
    <w:rsid w:val="0058239A"/>
    <w:rsid w:val="0058334C"/>
    <w:rsid w:val="00583838"/>
    <w:rsid w:val="00583B9C"/>
    <w:rsid w:val="00583F5F"/>
    <w:rsid w:val="00584620"/>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AA"/>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5B37"/>
    <w:rsid w:val="005A7054"/>
    <w:rsid w:val="005A7474"/>
    <w:rsid w:val="005A7C15"/>
    <w:rsid w:val="005A7FBD"/>
    <w:rsid w:val="005B0200"/>
    <w:rsid w:val="005B0312"/>
    <w:rsid w:val="005B076A"/>
    <w:rsid w:val="005B0C5A"/>
    <w:rsid w:val="005B10A6"/>
    <w:rsid w:val="005B18BF"/>
    <w:rsid w:val="005B1901"/>
    <w:rsid w:val="005B1EAC"/>
    <w:rsid w:val="005B26AF"/>
    <w:rsid w:val="005B26E6"/>
    <w:rsid w:val="005B2FBE"/>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86D"/>
    <w:rsid w:val="005C1B82"/>
    <w:rsid w:val="005C20A2"/>
    <w:rsid w:val="005C232F"/>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49F"/>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04A"/>
    <w:rsid w:val="005E0438"/>
    <w:rsid w:val="005E07D5"/>
    <w:rsid w:val="005E0868"/>
    <w:rsid w:val="005E0A31"/>
    <w:rsid w:val="005E0AD7"/>
    <w:rsid w:val="005E0B5A"/>
    <w:rsid w:val="005E0BF3"/>
    <w:rsid w:val="005E0D68"/>
    <w:rsid w:val="005E127C"/>
    <w:rsid w:val="005E1399"/>
    <w:rsid w:val="005E15F7"/>
    <w:rsid w:val="005E19F4"/>
    <w:rsid w:val="005E27B6"/>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572"/>
    <w:rsid w:val="00604777"/>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46F"/>
    <w:rsid w:val="006076A9"/>
    <w:rsid w:val="00607AF0"/>
    <w:rsid w:val="00607F68"/>
    <w:rsid w:val="0061009E"/>
    <w:rsid w:val="0061083F"/>
    <w:rsid w:val="006108DA"/>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681"/>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54E"/>
    <w:rsid w:val="00625674"/>
    <w:rsid w:val="006256D7"/>
    <w:rsid w:val="00625C7D"/>
    <w:rsid w:val="00625D10"/>
    <w:rsid w:val="00626085"/>
    <w:rsid w:val="00626880"/>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2FAA"/>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E29"/>
    <w:rsid w:val="00643EB2"/>
    <w:rsid w:val="00643FB9"/>
    <w:rsid w:val="006441B4"/>
    <w:rsid w:val="00644247"/>
    <w:rsid w:val="006448AC"/>
    <w:rsid w:val="006449EC"/>
    <w:rsid w:val="00644DA1"/>
    <w:rsid w:val="00645520"/>
    <w:rsid w:val="00645C28"/>
    <w:rsid w:val="00645DD6"/>
    <w:rsid w:val="00645EA1"/>
    <w:rsid w:val="00646032"/>
    <w:rsid w:val="0064667C"/>
    <w:rsid w:val="006471F6"/>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A47"/>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787"/>
    <w:rsid w:val="0065597E"/>
    <w:rsid w:val="00655D4A"/>
    <w:rsid w:val="0065637D"/>
    <w:rsid w:val="006563A8"/>
    <w:rsid w:val="006563B0"/>
    <w:rsid w:val="006565C3"/>
    <w:rsid w:val="00656AE7"/>
    <w:rsid w:val="00657166"/>
    <w:rsid w:val="00657DAD"/>
    <w:rsid w:val="00657FA6"/>
    <w:rsid w:val="00660284"/>
    <w:rsid w:val="00660EBB"/>
    <w:rsid w:val="00660FB6"/>
    <w:rsid w:val="00661A13"/>
    <w:rsid w:val="00661F69"/>
    <w:rsid w:val="00662546"/>
    <w:rsid w:val="0066266F"/>
    <w:rsid w:val="00662A68"/>
    <w:rsid w:val="00662A8F"/>
    <w:rsid w:val="00662AB4"/>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109"/>
    <w:rsid w:val="00670351"/>
    <w:rsid w:val="006708C3"/>
    <w:rsid w:val="006708E9"/>
    <w:rsid w:val="0067113B"/>
    <w:rsid w:val="006711CB"/>
    <w:rsid w:val="006711EB"/>
    <w:rsid w:val="00671482"/>
    <w:rsid w:val="006718AE"/>
    <w:rsid w:val="00671BBE"/>
    <w:rsid w:val="00671CC7"/>
    <w:rsid w:val="00671EC8"/>
    <w:rsid w:val="0067255F"/>
    <w:rsid w:val="0067262E"/>
    <w:rsid w:val="006726DB"/>
    <w:rsid w:val="0067281A"/>
    <w:rsid w:val="006729CE"/>
    <w:rsid w:val="00672BAB"/>
    <w:rsid w:val="00672BC0"/>
    <w:rsid w:val="00672D30"/>
    <w:rsid w:val="00672D41"/>
    <w:rsid w:val="006731A3"/>
    <w:rsid w:val="0067353C"/>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16D"/>
    <w:rsid w:val="00685438"/>
    <w:rsid w:val="0068548F"/>
    <w:rsid w:val="0068581F"/>
    <w:rsid w:val="00686377"/>
    <w:rsid w:val="0068664E"/>
    <w:rsid w:val="006870DD"/>
    <w:rsid w:val="00687395"/>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A25"/>
    <w:rsid w:val="00694FF5"/>
    <w:rsid w:val="00695515"/>
    <w:rsid w:val="00695A8C"/>
    <w:rsid w:val="00695D09"/>
    <w:rsid w:val="00696133"/>
    <w:rsid w:val="0069650A"/>
    <w:rsid w:val="006966A0"/>
    <w:rsid w:val="00696852"/>
    <w:rsid w:val="006973EB"/>
    <w:rsid w:val="0069743A"/>
    <w:rsid w:val="006977D3"/>
    <w:rsid w:val="00697F70"/>
    <w:rsid w:val="006A04C2"/>
    <w:rsid w:val="006A08FC"/>
    <w:rsid w:val="006A0997"/>
    <w:rsid w:val="006A0F01"/>
    <w:rsid w:val="006A0FBE"/>
    <w:rsid w:val="006A1264"/>
    <w:rsid w:val="006A1386"/>
    <w:rsid w:val="006A1789"/>
    <w:rsid w:val="006A1BE7"/>
    <w:rsid w:val="006A26CF"/>
    <w:rsid w:val="006A326E"/>
    <w:rsid w:val="006A3374"/>
    <w:rsid w:val="006A377B"/>
    <w:rsid w:val="006A3961"/>
    <w:rsid w:val="006A3D64"/>
    <w:rsid w:val="006A3DBC"/>
    <w:rsid w:val="006A3F87"/>
    <w:rsid w:val="006A4120"/>
    <w:rsid w:val="006A4195"/>
    <w:rsid w:val="006A45B3"/>
    <w:rsid w:val="006A4908"/>
    <w:rsid w:val="006A49F8"/>
    <w:rsid w:val="006A4AFB"/>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B10"/>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D3A"/>
    <w:rsid w:val="006D43BE"/>
    <w:rsid w:val="006D4599"/>
    <w:rsid w:val="006D4CA2"/>
    <w:rsid w:val="006D4D50"/>
    <w:rsid w:val="006D4F65"/>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D7D43"/>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56"/>
    <w:rsid w:val="006E6ACE"/>
    <w:rsid w:val="006E72FE"/>
    <w:rsid w:val="006E7798"/>
    <w:rsid w:val="006E787F"/>
    <w:rsid w:val="006E79FE"/>
    <w:rsid w:val="006E7D10"/>
    <w:rsid w:val="006E7E16"/>
    <w:rsid w:val="006F02C3"/>
    <w:rsid w:val="006F0766"/>
    <w:rsid w:val="006F07A9"/>
    <w:rsid w:val="006F09DB"/>
    <w:rsid w:val="006F0CB0"/>
    <w:rsid w:val="006F164A"/>
    <w:rsid w:val="006F1C58"/>
    <w:rsid w:val="006F1CED"/>
    <w:rsid w:val="006F1E84"/>
    <w:rsid w:val="006F1EA8"/>
    <w:rsid w:val="006F2065"/>
    <w:rsid w:val="006F23D7"/>
    <w:rsid w:val="006F2B27"/>
    <w:rsid w:val="006F2C5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3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2ED1"/>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6F06"/>
    <w:rsid w:val="00747BAF"/>
    <w:rsid w:val="00747E3E"/>
    <w:rsid w:val="00750385"/>
    <w:rsid w:val="0075044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A7"/>
    <w:rsid w:val="0075452E"/>
    <w:rsid w:val="007545B0"/>
    <w:rsid w:val="0075471F"/>
    <w:rsid w:val="007547B8"/>
    <w:rsid w:val="0075488F"/>
    <w:rsid w:val="00754DF5"/>
    <w:rsid w:val="00754EDA"/>
    <w:rsid w:val="00755383"/>
    <w:rsid w:val="007556F6"/>
    <w:rsid w:val="007557C4"/>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0FF1"/>
    <w:rsid w:val="00781210"/>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0EF"/>
    <w:rsid w:val="0079534E"/>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414"/>
    <w:rsid w:val="007A5DB1"/>
    <w:rsid w:val="007A5DF5"/>
    <w:rsid w:val="007A613D"/>
    <w:rsid w:val="007A6857"/>
    <w:rsid w:val="007A6989"/>
    <w:rsid w:val="007A6B36"/>
    <w:rsid w:val="007A6B59"/>
    <w:rsid w:val="007A6E52"/>
    <w:rsid w:val="007A774A"/>
    <w:rsid w:val="007A79E1"/>
    <w:rsid w:val="007A7B18"/>
    <w:rsid w:val="007A7F7D"/>
    <w:rsid w:val="007B0737"/>
    <w:rsid w:val="007B0C6B"/>
    <w:rsid w:val="007B0F47"/>
    <w:rsid w:val="007B1FE4"/>
    <w:rsid w:val="007B2018"/>
    <w:rsid w:val="007B22F8"/>
    <w:rsid w:val="007B2405"/>
    <w:rsid w:val="007B246A"/>
    <w:rsid w:val="007B258E"/>
    <w:rsid w:val="007B269E"/>
    <w:rsid w:val="007B2775"/>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943"/>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4D"/>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DC"/>
    <w:rsid w:val="007E2C0E"/>
    <w:rsid w:val="007E3169"/>
    <w:rsid w:val="007E3594"/>
    <w:rsid w:val="007E3FCA"/>
    <w:rsid w:val="007E49C1"/>
    <w:rsid w:val="007E4C61"/>
    <w:rsid w:val="007E4C6D"/>
    <w:rsid w:val="007E5D84"/>
    <w:rsid w:val="007E6259"/>
    <w:rsid w:val="007E66F8"/>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0EA8"/>
    <w:rsid w:val="008018AA"/>
    <w:rsid w:val="008019E7"/>
    <w:rsid w:val="00801BCB"/>
    <w:rsid w:val="00802873"/>
    <w:rsid w:val="00802A0D"/>
    <w:rsid w:val="00802A84"/>
    <w:rsid w:val="00802E01"/>
    <w:rsid w:val="00802F4B"/>
    <w:rsid w:val="00803BCF"/>
    <w:rsid w:val="00803DC2"/>
    <w:rsid w:val="0080455B"/>
    <w:rsid w:val="0080474A"/>
    <w:rsid w:val="00804973"/>
    <w:rsid w:val="00804D48"/>
    <w:rsid w:val="00804DDE"/>
    <w:rsid w:val="00804F79"/>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1"/>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3AD2"/>
    <w:rsid w:val="00814450"/>
    <w:rsid w:val="00814637"/>
    <w:rsid w:val="00814C00"/>
    <w:rsid w:val="00814FC3"/>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AF1"/>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8A2"/>
    <w:rsid w:val="00837B03"/>
    <w:rsid w:val="00837E91"/>
    <w:rsid w:val="008401BB"/>
    <w:rsid w:val="008401C0"/>
    <w:rsid w:val="00840259"/>
    <w:rsid w:val="00840AD5"/>
    <w:rsid w:val="00840EB0"/>
    <w:rsid w:val="00840F38"/>
    <w:rsid w:val="00840FD6"/>
    <w:rsid w:val="008413D0"/>
    <w:rsid w:val="00841CE6"/>
    <w:rsid w:val="00841F52"/>
    <w:rsid w:val="008422D3"/>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DD2"/>
    <w:rsid w:val="00847FF8"/>
    <w:rsid w:val="0085082D"/>
    <w:rsid w:val="00850A2E"/>
    <w:rsid w:val="00850FB2"/>
    <w:rsid w:val="008510F8"/>
    <w:rsid w:val="00851F70"/>
    <w:rsid w:val="00852275"/>
    <w:rsid w:val="00853167"/>
    <w:rsid w:val="00853273"/>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35D"/>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3FA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BF8"/>
    <w:rsid w:val="008902CB"/>
    <w:rsid w:val="00890706"/>
    <w:rsid w:val="008911EB"/>
    <w:rsid w:val="008919C5"/>
    <w:rsid w:val="00891B0C"/>
    <w:rsid w:val="00891CE2"/>
    <w:rsid w:val="00891EFF"/>
    <w:rsid w:val="00892D6C"/>
    <w:rsid w:val="00892DE9"/>
    <w:rsid w:val="00892F7A"/>
    <w:rsid w:val="008931CC"/>
    <w:rsid w:val="0089352E"/>
    <w:rsid w:val="0089387B"/>
    <w:rsid w:val="0089454C"/>
    <w:rsid w:val="0089470B"/>
    <w:rsid w:val="00894776"/>
    <w:rsid w:val="00894891"/>
    <w:rsid w:val="00894B56"/>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C66"/>
    <w:rsid w:val="008A4D17"/>
    <w:rsid w:val="008A4F36"/>
    <w:rsid w:val="008A50E5"/>
    <w:rsid w:val="008A5249"/>
    <w:rsid w:val="008A52E2"/>
    <w:rsid w:val="008A596C"/>
    <w:rsid w:val="008A61E3"/>
    <w:rsid w:val="008A6389"/>
    <w:rsid w:val="008A67F3"/>
    <w:rsid w:val="008A7168"/>
    <w:rsid w:val="008A743C"/>
    <w:rsid w:val="008A78A1"/>
    <w:rsid w:val="008A7AF7"/>
    <w:rsid w:val="008A7C0A"/>
    <w:rsid w:val="008A7E34"/>
    <w:rsid w:val="008B04D5"/>
    <w:rsid w:val="008B06B4"/>
    <w:rsid w:val="008B0C1D"/>
    <w:rsid w:val="008B0C93"/>
    <w:rsid w:val="008B1128"/>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705B"/>
    <w:rsid w:val="008B762F"/>
    <w:rsid w:val="008B76A9"/>
    <w:rsid w:val="008B7F87"/>
    <w:rsid w:val="008C037F"/>
    <w:rsid w:val="008C080C"/>
    <w:rsid w:val="008C0DD4"/>
    <w:rsid w:val="008C1341"/>
    <w:rsid w:val="008C1747"/>
    <w:rsid w:val="008C1CA3"/>
    <w:rsid w:val="008C1E7A"/>
    <w:rsid w:val="008C23DD"/>
    <w:rsid w:val="008C2A3B"/>
    <w:rsid w:val="008C2DB0"/>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E9B"/>
    <w:rsid w:val="008D1FAF"/>
    <w:rsid w:val="008D2369"/>
    <w:rsid w:val="008D28FB"/>
    <w:rsid w:val="008D2B67"/>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0D89"/>
    <w:rsid w:val="008F0FA7"/>
    <w:rsid w:val="008F13AA"/>
    <w:rsid w:val="008F13BF"/>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47"/>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870"/>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A1E"/>
    <w:rsid w:val="00907A22"/>
    <w:rsid w:val="00907C36"/>
    <w:rsid w:val="00910454"/>
    <w:rsid w:val="00910D58"/>
    <w:rsid w:val="00911395"/>
    <w:rsid w:val="0091158C"/>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17FE1"/>
    <w:rsid w:val="009205E9"/>
    <w:rsid w:val="00920DEA"/>
    <w:rsid w:val="00921454"/>
    <w:rsid w:val="00921B4A"/>
    <w:rsid w:val="009221BD"/>
    <w:rsid w:val="00923065"/>
    <w:rsid w:val="0092313F"/>
    <w:rsid w:val="00923C76"/>
    <w:rsid w:val="00924117"/>
    <w:rsid w:val="00924652"/>
    <w:rsid w:val="0092516E"/>
    <w:rsid w:val="009251EF"/>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0A1"/>
    <w:rsid w:val="009451AA"/>
    <w:rsid w:val="00945380"/>
    <w:rsid w:val="009453E8"/>
    <w:rsid w:val="00945508"/>
    <w:rsid w:val="00945530"/>
    <w:rsid w:val="00945A9B"/>
    <w:rsid w:val="00945D9F"/>
    <w:rsid w:val="00946185"/>
    <w:rsid w:val="0094620E"/>
    <w:rsid w:val="00946530"/>
    <w:rsid w:val="0094671B"/>
    <w:rsid w:val="00946A8E"/>
    <w:rsid w:val="00946EEC"/>
    <w:rsid w:val="00947044"/>
    <w:rsid w:val="0094755A"/>
    <w:rsid w:val="0094760C"/>
    <w:rsid w:val="0094774C"/>
    <w:rsid w:val="009477F7"/>
    <w:rsid w:val="009478EB"/>
    <w:rsid w:val="009500E6"/>
    <w:rsid w:val="00950196"/>
    <w:rsid w:val="0095062D"/>
    <w:rsid w:val="0095141C"/>
    <w:rsid w:val="00951715"/>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3D87"/>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551"/>
    <w:rsid w:val="00971B47"/>
    <w:rsid w:val="00971CC9"/>
    <w:rsid w:val="00971FEE"/>
    <w:rsid w:val="00972154"/>
    <w:rsid w:val="00972817"/>
    <w:rsid w:val="00972841"/>
    <w:rsid w:val="00972846"/>
    <w:rsid w:val="00972945"/>
    <w:rsid w:val="00972FD2"/>
    <w:rsid w:val="0097308A"/>
    <w:rsid w:val="009730A3"/>
    <w:rsid w:val="00973156"/>
    <w:rsid w:val="009732AD"/>
    <w:rsid w:val="0097336C"/>
    <w:rsid w:val="00973919"/>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483"/>
    <w:rsid w:val="00984A45"/>
    <w:rsid w:val="00984B63"/>
    <w:rsid w:val="009859BB"/>
    <w:rsid w:val="00985B05"/>
    <w:rsid w:val="00985CCC"/>
    <w:rsid w:val="0098697D"/>
    <w:rsid w:val="00987027"/>
    <w:rsid w:val="009870D2"/>
    <w:rsid w:val="00987511"/>
    <w:rsid w:val="00987704"/>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54C"/>
    <w:rsid w:val="0099487C"/>
    <w:rsid w:val="009948CA"/>
    <w:rsid w:val="00994E1C"/>
    <w:rsid w:val="0099512E"/>
    <w:rsid w:val="00995AE0"/>
    <w:rsid w:val="00996191"/>
    <w:rsid w:val="00996511"/>
    <w:rsid w:val="0099660F"/>
    <w:rsid w:val="00996C20"/>
    <w:rsid w:val="009974A9"/>
    <w:rsid w:val="009974E8"/>
    <w:rsid w:val="00997A77"/>
    <w:rsid w:val="00997E46"/>
    <w:rsid w:val="00997E7E"/>
    <w:rsid w:val="009A001E"/>
    <w:rsid w:val="009A142B"/>
    <w:rsid w:val="009A16B9"/>
    <w:rsid w:val="009A1C9C"/>
    <w:rsid w:val="009A1E3C"/>
    <w:rsid w:val="009A1EC8"/>
    <w:rsid w:val="009A1F9A"/>
    <w:rsid w:val="009A2054"/>
    <w:rsid w:val="009A2093"/>
    <w:rsid w:val="009A2234"/>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1B"/>
    <w:rsid w:val="009A7B43"/>
    <w:rsid w:val="009A7F49"/>
    <w:rsid w:val="009B0630"/>
    <w:rsid w:val="009B0B6D"/>
    <w:rsid w:val="009B1041"/>
    <w:rsid w:val="009B1532"/>
    <w:rsid w:val="009B1CB9"/>
    <w:rsid w:val="009B2282"/>
    <w:rsid w:val="009B2B74"/>
    <w:rsid w:val="009B38F5"/>
    <w:rsid w:val="009B472F"/>
    <w:rsid w:val="009B4C3A"/>
    <w:rsid w:val="009B4CA0"/>
    <w:rsid w:val="009B4F3C"/>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241"/>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D91"/>
    <w:rsid w:val="009D5F4B"/>
    <w:rsid w:val="009D645E"/>
    <w:rsid w:val="009D6707"/>
    <w:rsid w:val="009D6AA2"/>
    <w:rsid w:val="009D6C74"/>
    <w:rsid w:val="009D6EDE"/>
    <w:rsid w:val="009D7594"/>
    <w:rsid w:val="009D7829"/>
    <w:rsid w:val="009D796D"/>
    <w:rsid w:val="009D7AFD"/>
    <w:rsid w:val="009E1643"/>
    <w:rsid w:val="009E1663"/>
    <w:rsid w:val="009E1AAE"/>
    <w:rsid w:val="009E1ADE"/>
    <w:rsid w:val="009E1ED0"/>
    <w:rsid w:val="009E2062"/>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6C7F"/>
    <w:rsid w:val="009E705A"/>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3F"/>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3A0A"/>
    <w:rsid w:val="00A043FA"/>
    <w:rsid w:val="00A04470"/>
    <w:rsid w:val="00A04616"/>
    <w:rsid w:val="00A04665"/>
    <w:rsid w:val="00A04AEB"/>
    <w:rsid w:val="00A05129"/>
    <w:rsid w:val="00A051E6"/>
    <w:rsid w:val="00A0559D"/>
    <w:rsid w:val="00A0619C"/>
    <w:rsid w:val="00A0622B"/>
    <w:rsid w:val="00A062E0"/>
    <w:rsid w:val="00A065EF"/>
    <w:rsid w:val="00A06717"/>
    <w:rsid w:val="00A06778"/>
    <w:rsid w:val="00A06C46"/>
    <w:rsid w:val="00A06C76"/>
    <w:rsid w:val="00A0724F"/>
    <w:rsid w:val="00A072B3"/>
    <w:rsid w:val="00A07A6D"/>
    <w:rsid w:val="00A07AB0"/>
    <w:rsid w:val="00A07B2D"/>
    <w:rsid w:val="00A1006A"/>
    <w:rsid w:val="00A108B2"/>
    <w:rsid w:val="00A109AA"/>
    <w:rsid w:val="00A11ABF"/>
    <w:rsid w:val="00A11D73"/>
    <w:rsid w:val="00A11EFD"/>
    <w:rsid w:val="00A12009"/>
    <w:rsid w:val="00A12281"/>
    <w:rsid w:val="00A12F14"/>
    <w:rsid w:val="00A13592"/>
    <w:rsid w:val="00A1359D"/>
    <w:rsid w:val="00A13668"/>
    <w:rsid w:val="00A13812"/>
    <w:rsid w:val="00A13EA1"/>
    <w:rsid w:val="00A14F86"/>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400"/>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ED2"/>
    <w:rsid w:val="00A40FB7"/>
    <w:rsid w:val="00A41008"/>
    <w:rsid w:val="00A414EA"/>
    <w:rsid w:val="00A41669"/>
    <w:rsid w:val="00A41DD3"/>
    <w:rsid w:val="00A41E3B"/>
    <w:rsid w:val="00A420B6"/>
    <w:rsid w:val="00A423F8"/>
    <w:rsid w:val="00A42485"/>
    <w:rsid w:val="00A424E8"/>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847"/>
    <w:rsid w:val="00A47D85"/>
    <w:rsid w:val="00A47F88"/>
    <w:rsid w:val="00A50663"/>
    <w:rsid w:val="00A50681"/>
    <w:rsid w:val="00A5078D"/>
    <w:rsid w:val="00A507CA"/>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5DC4"/>
    <w:rsid w:val="00A66099"/>
    <w:rsid w:val="00A66B1A"/>
    <w:rsid w:val="00A6762C"/>
    <w:rsid w:val="00A702AD"/>
    <w:rsid w:val="00A702B0"/>
    <w:rsid w:val="00A702FF"/>
    <w:rsid w:val="00A70322"/>
    <w:rsid w:val="00A708EC"/>
    <w:rsid w:val="00A70AC9"/>
    <w:rsid w:val="00A70BB7"/>
    <w:rsid w:val="00A70FE8"/>
    <w:rsid w:val="00A7112D"/>
    <w:rsid w:val="00A723CD"/>
    <w:rsid w:val="00A72545"/>
    <w:rsid w:val="00A7264D"/>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328"/>
    <w:rsid w:val="00A80406"/>
    <w:rsid w:val="00A80519"/>
    <w:rsid w:val="00A8097E"/>
    <w:rsid w:val="00A80D2A"/>
    <w:rsid w:val="00A80D71"/>
    <w:rsid w:val="00A81469"/>
    <w:rsid w:val="00A8186D"/>
    <w:rsid w:val="00A81A54"/>
    <w:rsid w:val="00A81A5F"/>
    <w:rsid w:val="00A81C15"/>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1C90"/>
    <w:rsid w:val="00A9210D"/>
    <w:rsid w:val="00A9252B"/>
    <w:rsid w:val="00A9265F"/>
    <w:rsid w:val="00A92D2A"/>
    <w:rsid w:val="00A92FCF"/>
    <w:rsid w:val="00A9363E"/>
    <w:rsid w:val="00A93798"/>
    <w:rsid w:val="00A93FE2"/>
    <w:rsid w:val="00A9426F"/>
    <w:rsid w:val="00A94303"/>
    <w:rsid w:val="00A94454"/>
    <w:rsid w:val="00A94648"/>
    <w:rsid w:val="00A9465C"/>
    <w:rsid w:val="00A953E3"/>
    <w:rsid w:val="00A95503"/>
    <w:rsid w:val="00A95563"/>
    <w:rsid w:val="00A95A59"/>
    <w:rsid w:val="00A9648E"/>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2B1"/>
    <w:rsid w:val="00AB0D13"/>
    <w:rsid w:val="00AB0FCC"/>
    <w:rsid w:val="00AB1572"/>
    <w:rsid w:val="00AB18AB"/>
    <w:rsid w:val="00AB1DC6"/>
    <w:rsid w:val="00AB243D"/>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08B"/>
    <w:rsid w:val="00AC7105"/>
    <w:rsid w:val="00AC73A0"/>
    <w:rsid w:val="00AC75DE"/>
    <w:rsid w:val="00AC77FB"/>
    <w:rsid w:val="00AD01B0"/>
    <w:rsid w:val="00AD05FE"/>
    <w:rsid w:val="00AD0BE7"/>
    <w:rsid w:val="00AD0CCD"/>
    <w:rsid w:val="00AD0DFB"/>
    <w:rsid w:val="00AD1C12"/>
    <w:rsid w:val="00AD1D09"/>
    <w:rsid w:val="00AD2138"/>
    <w:rsid w:val="00AD224F"/>
    <w:rsid w:val="00AD24BC"/>
    <w:rsid w:val="00AD276C"/>
    <w:rsid w:val="00AD27E1"/>
    <w:rsid w:val="00AD285A"/>
    <w:rsid w:val="00AD2996"/>
    <w:rsid w:val="00AD2B9D"/>
    <w:rsid w:val="00AD2DC9"/>
    <w:rsid w:val="00AD2ECC"/>
    <w:rsid w:val="00AD2FDF"/>
    <w:rsid w:val="00AD32FB"/>
    <w:rsid w:val="00AD3478"/>
    <w:rsid w:val="00AD3E32"/>
    <w:rsid w:val="00AD3F80"/>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170"/>
    <w:rsid w:val="00AF182C"/>
    <w:rsid w:val="00AF1F66"/>
    <w:rsid w:val="00AF20BE"/>
    <w:rsid w:val="00AF23AA"/>
    <w:rsid w:val="00AF2AB7"/>
    <w:rsid w:val="00AF2F98"/>
    <w:rsid w:val="00AF3706"/>
    <w:rsid w:val="00AF3A97"/>
    <w:rsid w:val="00AF4064"/>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57"/>
    <w:rsid w:val="00B01B85"/>
    <w:rsid w:val="00B01F00"/>
    <w:rsid w:val="00B021AB"/>
    <w:rsid w:val="00B025B9"/>
    <w:rsid w:val="00B029E3"/>
    <w:rsid w:val="00B02B4C"/>
    <w:rsid w:val="00B02F3B"/>
    <w:rsid w:val="00B03DBB"/>
    <w:rsid w:val="00B03DEE"/>
    <w:rsid w:val="00B0414C"/>
    <w:rsid w:val="00B04C1F"/>
    <w:rsid w:val="00B05256"/>
    <w:rsid w:val="00B05D23"/>
    <w:rsid w:val="00B05FB2"/>
    <w:rsid w:val="00B06CBE"/>
    <w:rsid w:val="00B06E91"/>
    <w:rsid w:val="00B079A7"/>
    <w:rsid w:val="00B10330"/>
    <w:rsid w:val="00B10697"/>
    <w:rsid w:val="00B1077F"/>
    <w:rsid w:val="00B10C6A"/>
    <w:rsid w:val="00B10CD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176"/>
    <w:rsid w:val="00B15DF1"/>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5C"/>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738"/>
    <w:rsid w:val="00B40AA0"/>
    <w:rsid w:val="00B40D0C"/>
    <w:rsid w:val="00B410EF"/>
    <w:rsid w:val="00B41F64"/>
    <w:rsid w:val="00B4250E"/>
    <w:rsid w:val="00B4254C"/>
    <w:rsid w:val="00B427DC"/>
    <w:rsid w:val="00B42EAE"/>
    <w:rsid w:val="00B42F50"/>
    <w:rsid w:val="00B4346F"/>
    <w:rsid w:val="00B4353F"/>
    <w:rsid w:val="00B43A7D"/>
    <w:rsid w:val="00B449E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EEB"/>
    <w:rsid w:val="00B52FE8"/>
    <w:rsid w:val="00B532D7"/>
    <w:rsid w:val="00B53392"/>
    <w:rsid w:val="00B533D2"/>
    <w:rsid w:val="00B533D6"/>
    <w:rsid w:val="00B5350B"/>
    <w:rsid w:val="00B535EC"/>
    <w:rsid w:val="00B53A29"/>
    <w:rsid w:val="00B53AA9"/>
    <w:rsid w:val="00B53BBB"/>
    <w:rsid w:val="00B53C09"/>
    <w:rsid w:val="00B53E54"/>
    <w:rsid w:val="00B541A0"/>
    <w:rsid w:val="00B54542"/>
    <w:rsid w:val="00B547DE"/>
    <w:rsid w:val="00B555D0"/>
    <w:rsid w:val="00B55602"/>
    <w:rsid w:val="00B55908"/>
    <w:rsid w:val="00B55B91"/>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014"/>
    <w:rsid w:val="00B611E1"/>
    <w:rsid w:val="00B61A26"/>
    <w:rsid w:val="00B61AEE"/>
    <w:rsid w:val="00B61B52"/>
    <w:rsid w:val="00B6264A"/>
    <w:rsid w:val="00B63036"/>
    <w:rsid w:val="00B634BC"/>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4F5"/>
    <w:rsid w:val="00B71971"/>
    <w:rsid w:val="00B71990"/>
    <w:rsid w:val="00B71B10"/>
    <w:rsid w:val="00B71E46"/>
    <w:rsid w:val="00B7222B"/>
    <w:rsid w:val="00B72257"/>
    <w:rsid w:val="00B728F7"/>
    <w:rsid w:val="00B72F67"/>
    <w:rsid w:val="00B7379F"/>
    <w:rsid w:val="00B73A05"/>
    <w:rsid w:val="00B73B2F"/>
    <w:rsid w:val="00B73C73"/>
    <w:rsid w:val="00B73DD6"/>
    <w:rsid w:val="00B73EC6"/>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4631"/>
    <w:rsid w:val="00B8483C"/>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E68"/>
    <w:rsid w:val="00B94F32"/>
    <w:rsid w:val="00B95488"/>
    <w:rsid w:val="00B9555A"/>
    <w:rsid w:val="00B957A0"/>
    <w:rsid w:val="00B95805"/>
    <w:rsid w:val="00B959D3"/>
    <w:rsid w:val="00B95A9E"/>
    <w:rsid w:val="00B9609E"/>
    <w:rsid w:val="00B966F4"/>
    <w:rsid w:val="00B96797"/>
    <w:rsid w:val="00B9682E"/>
    <w:rsid w:val="00B96931"/>
    <w:rsid w:val="00B96C54"/>
    <w:rsid w:val="00B96CCB"/>
    <w:rsid w:val="00B97286"/>
    <w:rsid w:val="00B972CC"/>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49EA"/>
    <w:rsid w:val="00BB4A48"/>
    <w:rsid w:val="00BB4C52"/>
    <w:rsid w:val="00BB51B7"/>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9D2"/>
    <w:rsid w:val="00BC0ABF"/>
    <w:rsid w:val="00BC0BFC"/>
    <w:rsid w:val="00BC0E9B"/>
    <w:rsid w:val="00BC1155"/>
    <w:rsid w:val="00BC146D"/>
    <w:rsid w:val="00BC15DC"/>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56F"/>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52E"/>
    <w:rsid w:val="00BF66D3"/>
    <w:rsid w:val="00BF6C2C"/>
    <w:rsid w:val="00BF71E9"/>
    <w:rsid w:val="00BF7A11"/>
    <w:rsid w:val="00C0055E"/>
    <w:rsid w:val="00C00625"/>
    <w:rsid w:val="00C00E10"/>
    <w:rsid w:val="00C00E1B"/>
    <w:rsid w:val="00C00F2B"/>
    <w:rsid w:val="00C011C9"/>
    <w:rsid w:val="00C0124F"/>
    <w:rsid w:val="00C01298"/>
    <w:rsid w:val="00C014B2"/>
    <w:rsid w:val="00C015EF"/>
    <w:rsid w:val="00C019B2"/>
    <w:rsid w:val="00C02626"/>
    <w:rsid w:val="00C02956"/>
    <w:rsid w:val="00C02C23"/>
    <w:rsid w:val="00C02DFE"/>
    <w:rsid w:val="00C03718"/>
    <w:rsid w:val="00C03A49"/>
    <w:rsid w:val="00C03F87"/>
    <w:rsid w:val="00C041B3"/>
    <w:rsid w:val="00C048C7"/>
    <w:rsid w:val="00C04B72"/>
    <w:rsid w:val="00C05A85"/>
    <w:rsid w:val="00C06195"/>
    <w:rsid w:val="00C06445"/>
    <w:rsid w:val="00C0691F"/>
    <w:rsid w:val="00C0736A"/>
    <w:rsid w:val="00C07C42"/>
    <w:rsid w:val="00C07CE1"/>
    <w:rsid w:val="00C10167"/>
    <w:rsid w:val="00C10749"/>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7A5"/>
    <w:rsid w:val="00C169EF"/>
    <w:rsid w:val="00C17295"/>
    <w:rsid w:val="00C17297"/>
    <w:rsid w:val="00C173C8"/>
    <w:rsid w:val="00C17946"/>
    <w:rsid w:val="00C17BF9"/>
    <w:rsid w:val="00C17CCD"/>
    <w:rsid w:val="00C17E85"/>
    <w:rsid w:val="00C2044E"/>
    <w:rsid w:val="00C2048A"/>
    <w:rsid w:val="00C20840"/>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7B"/>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329"/>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5E12"/>
    <w:rsid w:val="00C3615C"/>
    <w:rsid w:val="00C36295"/>
    <w:rsid w:val="00C3658F"/>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3FEA"/>
    <w:rsid w:val="00C442FF"/>
    <w:rsid w:val="00C443A5"/>
    <w:rsid w:val="00C445DF"/>
    <w:rsid w:val="00C447FD"/>
    <w:rsid w:val="00C44EAC"/>
    <w:rsid w:val="00C44F37"/>
    <w:rsid w:val="00C451A6"/>
    <w:rsid w:val="00C451C3"/>
    <w:rsid w:val="00C453E1"/>
    <w:rsid w:val="00C45F02"/>
    <w:rsid w:val="00C46286"/>
    <w:rsid w:val="00C46318"/>
    <w:rsid w:val="00C46846"/>
    <w:rsid w:val="00C4705A"/>
    <w:rsid w:val="00C47193"/>
    <w:rsid w:val="00C47287"/>
    <w:rsid w:val="00C475FA"/>
    <w:rsid w:val="00C477BB"/>
    <w:rsid w:val="00C47C7B"/>
    <w:rsid w:val="00C47F8C"/>
    <w:rsid w:val="00C5009B"/>
    <w:rsid w:val="00C50FC8"/>
    <w:rsid w:val="00C510EF"/>
    <w:rsid w:val="00C511F5"/>
    <w:rsid w:val="00C51403"/>
    <w:rsid w:val="00C51461"/>
    <w:rsid w:val="00C518C2"/>
    <w:rsid w:val="00C51D0A"/>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149F"/>
    <w:rsid w:val="00C61835"/>
    <w:rsid w:val="00C61EB1"/>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25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82C"/>
    <w:rsid w:val="00C95C42"/>
    <w:rsid w:val="00C95CAF"/>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801"/>
    <w:rsid w:val="00CB0C01"/>
    <w:rsid w:val="00CB0F1B"/>
    <w:rsid w:val="00CB1070"/>
    <w:rsid w:val="00CB1165"/>
    <w:rsid w:val="00CB1ADE"/>
    <w:rsid w:val="00CB209F"/>
    <w:rsid w:val="00CB20B6"/>
    <w:rsid w:val="00CB20C9"/>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B7F76"/>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EA8"/>
    <w:rsid w:val="00CC3F61"/>
    <w:rsid w:val="00CC4440"/>
    <w:rsid w:val="00CC48AC"/>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C4"/>
    <w:rsid w:val="00CD14DF"/>
    <w:rsid w:val="00CD1651"/>
    <w:rsid w:val="00CD1785"/>
    <w:rsid w:val="00CD188B"/>
    <w:rsid w:val="00CD1AD0"/>
    <w:rsid w:val="00CD1B07"/>
    <w:rsid w:val="00CD24EB"/>
    <w:rsid w:val="00CD27BD"/>
    <w:rsid w:val="00CD2DB4"/>
    <w:rsid w:val="00CD3114"/>
    <w:rsid w:val="00CD33CA"/>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0D"/>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5A"/>
    <w:rsid w:val="00D11C63"/>
    <w:rsid w:val="00D11F8D"/>
    <w:rsid w:val="00D12289"/>
    <w:rsid w:val="00D1229E"/>
    <w:rsid w:val="00D127BA"/>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40D"/>
    <w:rsid w:val="00D26B4A"/>
    <w:rsid w:val="00D27331"/>
    <w:rsid w:val="00D27392"/>
    <w:rsid w:val="00D27514"/>
    <w:rsid w:val="00D27601"/>
    <w:rsid w:val="00D27634"/>
    <w:rsid w:val="00D2786D"/>
    <w:rsid w:val="00D27B17"/>
    <w:rsid w:val="00D27BB7"/>
    <w:rsid w:val="00D3003F"/>
    <w:rsid w:val="00D30324"/>
    <w:rsid w:val="00D305C8"/>
    <w:rsid w:val="00D307A5"/>
    <w:rsid w:val="00D31178"/>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7E2"/>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556"/>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226"/>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527A"/>
    <w:rsid w:val="00D9546D"/>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630"/>
    <w:rsid w:val="00DB3BB2"/>
    <w:rsid w:val="00DB3F07"/>
    <w:rsid w:val="00DB41BF"/>
    <w:rsid w:val="00DB4977"/>
    <w:rsid w:val="00DB50A0"/>
    <w:rsid w:val="00DB5198"/>
    <w:rsid w:val="00DB52AC"/>
    <w:rsid w:val="00DB5362"/>
    <w:rsid w:val="00DB5BAD"/>
    <w:rsid w:val="00DB61CD"/>
    <w:rsid w:val="00DB62F2"/>
    <w:rsid w:val="00DB6654"/>
    <w:rsid w:val="00DB67CD"/>
    <w:rsid w:val="00DB6CFF"/>
    <w:rsid w:val="00DB78B0"/>
    <w:rsid w:val="00DB7907"/>
    <w:rsid w:val="00DC0019"/>
    <w:rsid w:val="00DC033D"/>
    <w:rsid w:val="00DC0AA6"/>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D0002"/>
    <w:rsid w:val="00DD051D"/>
    <w:rsid w:val="00DD1296"/>
    <w:rsid w:val="00DD15E6"/>
    <w:rsid w:val="00DD1D59"/>
    <w:rsid w:val="00DD2062"/>
    <w:rsid w:val="00DD2226"/>
    <w:rsid w:val="00DD2435"/>
    <w:rsid w:val="00DD2503"/>
    <w:rsid w:val="00DD27FF"/>
    <w:rsid w:val="00DD2832"/>
    <w:rsid w:val="00DD2B3E"/>
    <w:rsid w:val="00DD2E91"/>
    <w:rsid w:val="00DD313E"/>
    <w:rsid w:val="00DD320F"/>
    <w:rsid w:val="00DD3BDB"/>
    <w:rsid w:val="00DD3BE6"/>
    <w:rsid w:val="00DD3C4B"/>
    <w:rsid w:val="00DD3C50"/>
    <w:rsid w:val="00DD3E43"/>
    <w:rsid w:val="00DD4041"/>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971"/>
    <w:rsid w:val="00DE1DEB"/>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8F6"/>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434"/>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26F7"/>
    <w:rsid w:val="00E12820"/>
    <w:rsid w:val="00E1306A"/>
    <w:rsid w:val="00E13804"/>
    <w:rsid w:val="00E13EF6"/>
    <w:rsid w:val="00E1445C"/>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1E12"/>
    <w:rsid w:val="00E220DC"/>
    <w:rsid w:val="00E23618"/>
    <w:rsid w:val="00E23736"/>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750C"/>
    <w:rsid w:val="00E275C1"/>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55"/>
    <w:rsid w:val="00E32DFC"/>
    <w:rsid w:val="00E330C0"/>
    <w:rsid w:val="00E33A5C"/>
    <w:rsid w:val="00E33B49"/>
    <w:rsid w:val="00E33E88"/>
    <w:rsid w:val="00E3440C"/>
    <w:rsid w:val="00E34B58"/>
    <w:rsid w:val="00E34C9D"/>
    <w:rsid w:val="00E350C5"/>
    <w:rsid w:val="00E351B4"/>
    <w:rsid w:val="00E35279"/>
    <w:rsid w:val="00E354FA"/>
    <w:rsid w:val="00E35612"/>
    <w:rsid w:val="00E35670"/>
    <w:rsid w:val="00E3616A"/>
    <w:rsid w:val="00E36EF8"/>
    <w:rsid w:val="00E36F18"/>
    <w:rsid w:val="00E37200"/>
    <w:rsid w:val="00E3742D"/>
    <w:rsid w:val="00E374C1"/>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996"/>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827"/>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891"/>
    <w:rsid w:val="00E66BD2"/>
    <w:rsid w:val="00E66D64"/>
    <w:rsid w:val="00E6711E"/>
    <w:rsid w:val="00E674CB"/>
    <w:rsid w:val="00E674D1"/>
    <w:rsid w:val="00E677C6"/>
    <w:rsid w:val="00E678A4"/>
    <w:rsid w:val="00E67C4E"/>
    <w:rsid w:val="00E67C58"/>
    <w:rsid w:val="00E67F15"/>
    <w:rsid w:val="00E67F6F"/>
    <w:rsid w:val="00E7038D"/>
    <w:rsid w:val="00E70422"/>
    <w:rsid w:val="00E70585"/>
    <w:rsid w:val="00E7094C"/>
    <w:rsid w:val="00E70990"/>
    <w:rsid w:val="00E70D21"/>
    <w:rsid w:val="00E71063"/>
    <w:rsid w:val="00E7174E"/>
    <w:rsid w:val="00E71769"/>
    <w:rsid w:val="00E725CA"/>
    <w:rsid w:val="00E72A84"/>
    <w:rsid w:val="00E72C8A"/>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719C"/>
    <w:rsid w:val="00E77DE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564D"/>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23C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A6C"/>
    <w:rsid w:val="00EA2FC5"/>
    <w:rsid w:val="00EA3059"/>
    <w:rsid w:val="00EA3899"/>
    <w:rsid w:val="00EA4781"/>
    <w:rsid w:val="00EA47C1"/>
    <w:rsid w:val="00EA4FA4"/>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8EA"/>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30C"/>
    <w:rsid w:val="00ED06E5"/>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5D5"/>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BDC"/>
    <w:rsid w:val="00EF4CED"/>
    <w:rsid w:val="00EF4E3D"/>
    <w:rsid w:val="00EF55B2"/>
    <w:rsid w:val="00EF57B5"/>
    <w:rsid w:val="00EF58F7"/>
    <w:rsid w:val="00EF6723"/>
    <w:rsid w:val="00EF6DC8"/>
    <w:rsid w:val="00EF6E40"/>
    <w:rsid w:val="00EF7433"/>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4D7"/>
    <w:rsid w:val="00F025DB"/>
    <w:rsid w:val="00F02624"/>
    <w:rsid w:val="00F031A6"/>
    <w:rsid w:val="00F0354E"/>
    <w:rsid w:val="00F03EAA"/>
    <w:rsid w:val="00F04719"/>
    <w:rsid w:val="00F04E2C"/>
    <w:rsid w:val="00F05E44"/>
    <w:rsid w:val="00F05F10"/>
    <w:rsid w:val="00F066CB"/>
    <w:rsid w:val="00F06B5C"/>
    <w:rsid w:val="00F06DA7"/>
    <w:rsid w:val="00F0725D"/>
    <w:rsid w:val="00F07563"/>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8F"/>
    <w:rsid w:val="00F22AF8"/>
    <w:rsid w:val="00F22E44"/>
    <w:rsid w:val="00F23064"/>
    <w:rsid w:val="00F2364F"/>
    <w:rsid w:val="00F23AA5"/>
    <w:rsid w:val="00F23DEB"/>
    <w:rsid w:val="00F24660"/>
    <w:rsid w:val="00F2467E"/>
    <w:rsid w:val="00F246AA"/>
    <w:rsid w:val="00F246FE"/>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3D2"/>
    <w:rsid w:val="00F31409"/>
    <w:rsid w:val="00F314D8"/>
    <w:rsid w:val="00F31E10"/>
    <w:rsid w:val="00F3241D"/>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D98"/>
    <w:rsid w:val="00F62EC4"/>
    <w:rsid w:val="00F6328A"/>
    <w:rsid w:val="00F63427"/>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7C4"/>
    <w:rsid w:val="00F93DBB"/>
    <w:rsid w:val="00F93DC8"/>
    <w:rsid w:val="00F94155"/>
    <w:rsid w:val="00F946DC"/>
    <w:rsid w:val="00F94C0B"/>
    <w:rsid w:val="00F94D22"/>
    <w:rsid w:val="00F94D83"/>
    <w:rsid w:val="00F95030"/>
    <w:rsid w:val="00F950D8"/>
    <w:rsid w:val="00F95B29"/>
    <w:rsid w:val="00F95B7E"/>
    <w:rsid w:val="00F965EA"/>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2C1"/>
    <w:rsid w:val="00FD5451"/>
    <w:rsid w:val="00FD5885"/>
    <w:rsid w:val="00FD5D06"/>
    <w:rsid w:val="00FD69DB"/>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8D"/>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1AF0E8E"/>
    <w:rsid w:val="01DD59FB"/>
    <w:rsid w:val="020969CA"/>
    <w:rsid w:val="021A27AB"/>
    <w:rsid w:val="021CBFA0"/>
    <w:rsid w:val="023062F7"/>
    <w:rsid w:val="0257117E"/>
    <w:rsid w:val="0288005D"/>
    <w:rsid w:val="02BCBB1A"/>
    <w:rsid w:val="02CDE9F7"/>
    <w:rsid w:val="03004097"/>
    <w:rsid w:val="03372264"/>
    <w:rsid w:val="034D7180"/>
    <w:rsid w:val="036D909F"/>
    <w:rsid w:val="03B9C0B8"/>
    <w:rsid w:val="040061AE"/>
    <w:rsid w:val="042366CE"/>
    <w:rsid w:val="043D5CBA"/>
    <w:rsid w:val="043DD664"/>
    <w:rsid w:val="044B944C"/>
    <w:rsid w:val="04B57724"/>
    <w:rsid w:val="04EA2EAD"/>
    <w:rsid w:val="051E7AA9"/>
    <w:rsid w:val="051FB8BD"/>
    <w:rsid w:val="05283431"/>
    <w:rsid w:val="053F6D4C"/>
    <w:rsid w:val="05C55843"/>
    <w:rsid w:val="05CF1FD2"/>
    <w:rsid w:val="062DE11B"/>
    <w:rsid w:val="069C542E"/>
    <w:rsid w:val="07453B90"/>
    <w:rsid w:val="07470D62"/>
    <w:rsid w:val="07839F69"/>
    <w:rsid w:val="079BCD6C"/>
    <w:rsid w:val="07BE2B1D"/>
    <w:rsid w:val="07C3E587"/>
    <w:rsid w:val="07D17DB0"/>
    <w:rsid w:val="07F40B10"/>
    <w:rsid w:val="0813B1AA"/>
    <w:rsid w:val="081BAF07"/>
    <w:rsid w:val="082C3419"/>
    <w:rsid w:val="0857FFBA"/>
    <w:rsid w:val="0860F4EF"/>
    <w:rsid w:val="08670714"/>
    <w:rsid w:val="086C290A"/>
    <w:rsid w:val="089AA699"/>
    <w:rsid w:val="08B17480"/>
    <w:rsid w:val="08C3578B"/>
    <w:rsid w:val="094FB23D"/>
    <w:rsid w:val="0970A255"/>
    <w:rsid w:val="09930B5A"/>
    <w:rsid w:val="09B68E0B"/>
    <w:rsid w:val="09E15DE6"/>
    <w:rsid w:val="0A777C04"/>
    <w:rsid w:val="0ACDDF83"/>
    <w:rsid w:val="0AE14E81"/>
    <w:rsid w:val="0AF1C018"/>
    <w:rsid w:val="0B0594B7"/>
    <w:rsid w:val="0B5AC7D6"/>
    <w:rsid w:val="0B7150C3"/>
    <w:rsid w:val="0BA2E257"/>
    <w:rsid w:val="0BE28EB5"/>
    <w:rsid w:val="0C43C463"/>
    <w:rsid w:val="0C573060"/>
    <w:rsid w:val="0C624AA7"/>
    <w:rsid w:val="0C6550B1"/>
    <w:rsid w:val="0C6BA1E8"/>
    <w:rsid w:val="0CD2FFDC"/>
    <w:rsid w:val="0CE33BFC"/>
    <w:rsid w:val="0D07DFE7"/>
    <w:rsid w:val="0D821B4C"/>
    <w:rsid w:val="0D970326"/>
    <w:rsid w:val="0DC38CE4"/>
    <w:rsid w:val="0DC71E33"/>
    <w:rsid w:val="0DE8F4F1"/>
    <w:rsid w:val="0DFF03E9"/>
    <w:rsid w:val="0E912047"/>
    <w:rsid w:val="0EFD4717"/>
    <w:rsid w:val="0F0417A4"/>
    <w:rsid w:val="0F627D85"/>
    <w:rsid w:val="0F726E95"/>
    <w:rsid w:val="0F7716CC"/>
    <w:rsid w:val="0FC51237"/>
    <w:rsid w:val="0FCA4714"/>
    <w:rsid w:val="0FDBC2F2"/>
    <w:rsid w:val="0FFD3DE4"/>
    <w:rsid w:val="100E5A18"/>
    <w:rsid w:val="106C3A89"/>
    <w:rsid w:val="1096053E"/>
    <w:rsid w:val="10D715D2"/>
    <w:rsid w:val="11222DC2"/>
    <w:rsid w:val="11610A2A"/>
    <w:rsid w:val="117EDE0C"/>
    <w:rsid w:val="1193289C"/>
    <w:rsid w:val="12D76496"/>
    <w:rsid w:val="12F26877"/>
    <w:rsid w:val="12F47048"/>
    <w:rsid w:val="12F56092"/>
    <w:rsid w:val="134074A4"/>
    <w:rsid w:val="138DD891"/>
    <w:rsid w:val="13CD50F5"/>
    <w:rsid w:val="148A8F35"/>
    <w:rsid w:val="149B49E3"/>
    <w:rsid w:val="14E757D1"/>
    <w:rsid w:val="1531D385"/>
    <w:rsid w:val="154657DF"/>
    <w:rsid w:val="155BDA79"/>
    <w:rsid w:val="16183DB9"/>
    <w:rsid w:val="164E70D0"/>
    <w:rsid w:val="1690C03C"/>
    <w:rsid w:val="16EA3F2F"/>
    <w:rsid w:val="174F82F6"/>
    <w:rsid w:val="176C354F"/>
    <w:rsid w:val="179D69AB"/>
    <w:rsid w:val="17B20944"/>
    <w:rsid w:val="17D42FA4"/>
    <w:rsid w:val="180D75FB"/>
    <w:rsid w:val="1833C8CF"/>
    <w:rsid w:val="18371B7D"/>
    <w:rsid w:val="185D2F9A"/>
    <w:rsid w:val="1872A43F"/>
    <w:rsid w:val="187D5D8A"/>
    <w:rsid w:val="18F672AE"/>
    <w:rsid w:val="191E2A7D"/>
    <w:rsid w:val="19373414"/>
    <w:rsid w:val="194090F1"/>
    <w:rsid w:val="1963B438"/>
    <w:rsid w:val="196D68FE"/>
    <w:rsid w:val="197ED729"/>
    <w:rsid w:val="19A83981"/>
    <w:rsid w:val="19B24E29"/>
    <w:rsid w:val="19E11E89"/>
    <w:rsid w:val="1A2D7E24"/>
    <w:rsid w:val="1A30CBEC"/>
    <w:rsid w:val="1A491286"/>
    <w:rsid w:val="1A4C40C4"/>
    <w:rsid w:val="1A53061F"/>
    <w:rsid w:val="1A77CF3F"/>
    <w:rsid w:val="1AD2A2A5"/>
    <w:rsid w:val="1B08971E"/>
    <w:rsid w:val="1BDADF87"/>
    <w:rsid w:val="1BDDE7F8"/>
    <w:rsid w:val="1BE58F1D"/>
    <w:rsid w:val="1BEC3F96"/>
    <w:rsid w:val="1C1E4A8A"/>
    <w:rsid w:val="1C2144BD"/>
    <w:rsid w:val="1C24EF80"/>
    <w:rsid w:val="1C702E34"/>
    <w:rsid w:val="1C771209"/>
    <w:rsid w:val="1CF44F27"/>
    <w:rsid w:val="1CF46EBA"/>
    <w:rsid w:val="1D1B927A"/>
    <w:rsid w:val="1DA6C739"/>
    <w:rsid w:val="1DC2E674"/>
    <w:rsid w:val="1E6B6D98"/>
    <w:rsid w:val="1E82182D"/>
    <w:rsid w:val="1E8218CF"/>
    <w:rsid w:val="1E928B4F"/>
    <w:rsid w:val="1ED9DF4F"/>
    <w:rsid w:val="1EE61E72"/>
    <w:rsid w:val="1EFC6E27"/>
    <w:rsid w:val="1F010B23"/>
    <w:rsid w:val="1F231D86"/>
    <w:rsid w:val="1F5B17E6"/>
    <w:rsid w:val="1F6F0D59"/>
    <w:rsid w:val="1F72AEB1"/>
    <w:rsid w:val="1F770DE5"/>
    <w:rsid w:val="1F99CECD"/>
    <w:rsid w:val="1FAD6A5D"/>
    <w:rsid w:val="1FC05674"/>
    <w:rsid w:val="1FE0E1AE"/>
    <w:rsid w:val="1FF0D7D7"/>
    <w:rsid w:val="1FFF3B4C"/>
    <w:rsid w:val="2001CD24"/>
    <w:rsid w:val="201068CD"/>
    <w:rsid w:val="2019C6BE"/>
    <w:rsid w:val="201B711E"/>
    <w:rsid w:val="202C9E97"/>
    <w:rsid w:val="204E5B37"/>
    <w:rsid w:val="209C6E17"/>
    <w:rsid w:val="20AAB8A5"/>
    <w:rsid w:val="20C16231"/>
    <w:rsid w:val="20D16FA9"/>
    <w:rsid w:val="20D345A8"/>
    <w:rsid w:val="20EA579C"/>
    <w:rsid w:val="2129FF1E"/>
    <w:rsid w:val="21302CB2"/>
    <w:rsid w:val="215D438D"/>
    <w:rsid w:val="216D5D65"/>
    <w:rsid w:val="21DB6045"/>
    <w:rsid w:val="21ED5369"/>
    <w:rsid w:val="21F82040"/>
    <w:rsid w:val="22243ECF"/>
    <w:rsid w:val="22BAC7BA"/>
    <w:rsid w:val="22D42DA9"/>
    <w:rsid w:val="22DBE5FE"/>
    <w:rsid w:val="2382C0FE"/>
    <w:rsid w:val="239E14A2"/>
    <w:rsid w:val="23BDA38E"/>
    <w:rsid w:val="23EA8CFF"/>
    <w:rsid w:val="24189C49"/>
    <w:rsid w:val="2421191E"/>
    <w:rsid w:val="243B3237"/>
    <w:rsid w:val="244A8044"/>
    <w:rsid w:val="247BCBF0"/>
    <w:rsid w:val="24A05B8D"/>
    <w:rsid w:val="24ECE1A7"/>
    <w:rsid w:val="253520F5"/>
    <w:rsid w:val="2535E23F"/>
    <w:rsid w:val="253B20ED"/>
    <w:rsid w:val="25554661"/>
    <w:rsid w:val="257C582C"/>
    <w:rsid w:val="258F7532"/>
    <w:rsid w:val="25CB0D42"/>
    <w:rsid w:val="25EF9E38"/>
    <w:rsid w:val="25F2687C"/>
    <w:rsid w:val="261AB5F4"/>
    <w:rsid w:val="261FFFFE"/>
    <w:rsid w:val="264F6A06"/>
    <w:rsid w:val="26737B3E"/>
    <w:rsid w:val="26E17580"/>
    <w:rsid w:val="26FD0C3F"/>
    <w:rsid w:val="2701E217"/>
    <w:rsid w:val="270E6F30"/>
    <w:rsid w:val="276096A8"/>
    <w:rsid w:val="2762BC9E"/>
    <w:rsid w:val="27681198"/>
    <w:rsid w:val="278159D1"/>
    <w:rsid w:val="279870F4"/>
    <w:rsid w:val="27C09307"/>
    <w:rsid w:val="282426E4"/>
    <w:rsid w:val="285B74AA"/>
    <w:rsid w:val="28CF7FA3"/>
    <w:rsid w:val="2911040A"/>
    <w:rsid w:val="2931C152"/>
    <w:rsid w:val="29520814"/>
    <w:rsid w:val="29C854AA"/>
    <w:rsid w:val="29D223B5"/>
    <w:rsid w:val="29E04D1E"/>
    <w:rsid w:val="29EAAD30"/>
    <w:rsid w:val="29F3CD77"/>
    <w:rsid w:val="2A6974FD"/>
    <w:rsid w:val="2A722222"/>
    <w:rsid w:val="2AB144C9"/>
    <w:rsid w:val="2B344707"/>
    <w:rsid w:val="2B48F5E3"/>
    <w:rsid w:val="2B595843"/>
    <w:rsid w:val="2B85488A"/>
    <w:rsid w:val="2BEA6A50"/>
    <w:rsid w:val="2CD97DB9"/>
    <w:rsid w:val="2CFB6FD1"/>
    <w:rsid w:val="2D1B0E35"/>
    <w:rsid w:val="2D1EDCE1"/>
    <w:rsid w:val="2D24086A"/>
    <w:rsid w:val="2D3F6F47"/>
    <w:rsid w:val="2D454904"/>
    <w:rsid w:val="2D525BAA"/>
    <w:rsid w:val="2DA6547A"/>
    <w:rsid w:val="2DB03708"/>
    <w:rsid w:val="2DC33447"/>
    <w:rsid w:val="2DFD2E10"/>
    <w:rsid w:val="2E3D144C"/>
    <w:rsid w:val="2E7F1640"/>
    <w:rsid w:val="2EAC842F"/>
    <w:rsid w:val="2EAF496F"/>
    <w:rsid w:val="2EC4391B"/>
    <w:rsid w:val="2F032F78"/>
    <w:rsid w:val="2F6827A5"/>
    <w:rsid w:val="2FC09D2F"/>
    <w:rsid w:val="2FE14059"/>
    <w:rsid w:val="30647764"/>
    <w:rsid w:val="308F58BB"/>
    <w:rsid w:val="30FD389C"/>
    <w:rsid w:val="314B2D35"/>
    <w:rsid w:val="31837D48"/>
    <w:rsid w:val="31CC67D3"/>
    <w:rsid w:val="32180206"/>
    <w:rsid w:val="3227669B"/>
    <w:rsid w:val="3257D4B7"/>
    <w:rsid w:val="32951393"/>
    <w:rsid w:val="32B0D1EF"/>
    <w:rsid w:val="32D3FC4D"/>
    <w:rsid w:val="3317283E"/>
    <w:rsid w:val="33512781"/>
    <w:rsid w:val="33710526"/>
    <w:rsid w:val="33CA4075"/>
    <w:rsid w:val="33E04634"/>
    <w:rsid w:val="342F485B"/>
    <w:rsid w:val="343C4530"/>
    <w:rsid w:val="347F382E"/>
    <w:rsid w:val="349B511E"/>
    <w:rsid w:val="34CCC7FB"/>
    <w:rsid w:val="3544B5AF"/>
    <w:rsid w:val="35535719"/>
    <w:rsid w:val="357BCEA5"/>
    <w:rsid w:val="35B8B9EF"/>
    <w:rsid w:val="35CEF97A"/>
    <w:rsid w:val="35F45EB9"/>
    <w:rsid w:val="36093A99"/>
    <w:rsid w:val="360E4EDC"/>
    <w:rsid w:val="3635488F"/>
    <w:rsid w:val="36EF34FF"/>
    <w:rsid w:val="37176353"/>
    <w:rsid w:val="372B69DC"/>
    <w:rsid w:val="37734368"/>
    <w:rsid w:val="379A25D9"/>
    <w:rsid w:val="37D3DF89"/>
    <w:rsid w:val="385555E4"/>
    <w:rsid w:val="38ADF080"/>
    <w:rsid w:val="38F35529"/>
    <w:rsid w:val="38FED4EF"/>
    <w:rsid w:val="391159AF"/>
    <w:rsid w:val="395AA18F"/>
    <w:rsid w:val="397A17A6"/>
    <w:rsid w:val="39BCB722"/>
    <w:rsid w:val="3A1D12A4"/>
    <w:rsid w:val="3A5509A5"/>
    <w:rsid w:val="3A5A1BE3"/>
    <w:rsid w:val="3A6751CB"/>
    <w:rsid w:val="3AA8EEDB"/>
    <w:rsid w:val="3AD95335"/>
    <w:rsid w:val="3AF2B41B"/>
    <w:rsid w:val="3B054B54"/>
    <w:rsid w:val="3B67AD18"/>
    <w:rsid w:val="3B730754"/>
    <w:rsid w:val="3BF4087D"/>
    <w:rsid w:val="3C23032E"/>
    <w:rsid w:val="3C7B5A89"/>
    <w:rsid w:val="3C88941D"/>
    <w:rsid w:val="3CB35239"/>
    <w:rsid w:val="3CC52D38"/>
    <w:rsid w:val="3CD13DD3"/>
    <w:rsid w:val="3CDCA071"/>
    <w:rsid w:val="3CE925CD"/>
    <w:rsid w:val="3CFC6C3F"/>
    <w:rsid w:val="3D021C05"/>
    <w:rsid w:val="3D7ED29E"/>
    <w:rsid w:val="3E0C18EC"/>
    <w:rsid w:val="3E2923F1"/>
    <w:rsid w:val="3E3A0475"/>
    <w:rsid w:val="3E434262"/>
    <w:rsid w:val="3E606C98"/>
    <w:rsid w:val="3E81204A"/>
    <w:rsid w:val="3E85A977"/>
    <w:rsid w:val="3EAEB43F"/>
    <w:rsid w:val="3EF00C98"/>
    <w:rsid w:val="3F19E23C"/>
    <w:rsid w:val="3F3068EA"/>
    <w:rsid w:val="3F71526B"/>
    <w:rsid w:val="403B2D6A"/>
    <w:rsid w:val="4078424D"/>
    <w:rsid w:val="4082697E"/>
    <w:rsid w:val="40A40593"/>
    <w:rsid w:val="40C07001"/>
    <w:rsid w:val="4124517C"/>
    <w:rsid w:val="41401527"/>
    <w:rsid w:val="414C678C"/>
    <w:rsid w:val="416E6858"/>
    <w:rsid w:val="422C5607"/>
    <w:rsid w:val="4267663F"/>
    <w:rsid w:val="429AE1D9"/>
    <w:rsid w:val="42BB572A"/>
    <w:rsid w:val="42FB66EA"/>
    <w:rsid w:val="43941966"/>
    <w:rsid w:val="43AC4FBC"/>
    <w:rsid w:val="441005FA"/>
    <w:rsid w:val="4417D5E8"/>
    <w:rsid w:val="448E2ADC"/>
    <w:rsid w:val="44A62CC6"/>
    <w:rsid w:val="45459165"/>
    <w:rsid w:val="454D6BCE"/>
    <w:rsid w:val="457933D4"/>
    <w:rsid w:val="457C68A6"/>
    <w:rsid w:val="45C27C01"/>
    <w:rsid w:val="45D28097"/>
    <w:rsid w:val="45E5444B"/>
    <w:rsid w:val="461D1C47"/>
    <w:rsid w:val="4626FBBF"/>
    <w:rsid w:val="463DFCE1"/>
    <w:rsid w:val="466B6F30"/>
    <w:rsid w:val="46A1E733"/>
    <w:rsid w:val="47D14470"/>
    <w:rsid w:val="47D504A2"/>
    <w:rsid w:val="47DA8EF3"/>
    <w:rsid w:val="47DE2620"/>
    <w:rsid w:val="47F7D4F6"/>
    <w:rsid w:val="47FD8BF6"/>
    <w:rsid w:val="480CE4F7"/>
    <w:rsid w:val="48320FB0"/>
    <w:rsid w:val="484C0CE3"/>
    <w:rsid w:val="485E7E2F"/>
    <w:rsid w:val="489B38E1"/>
    <w:rsid w:val="48CA752F"/>
    <w:rsid w:val="4920E628"/>
    <w:rsid w:val="495378A5"/>
    <w:rsid w:val="49927110"/>
    <w:rsid w:val="49B99137"/>
    <w:rsid w:val="49D2359F"/>
    <w:rsid w:val="4A20D054"/>
    <w:rsid w:val="4A9D9324"/>
    <w:rsid w:val="4B406C8A"/>
    <w:rsid w:val="4B661B8A"/>
    <w:rsid w:val="4B676243"/>
    <w:rsid w:val="4B7F6F47"/>
    <w:rsid w:val="4BA0E6E6"/>
    <w:rsid w:val="4BB564C8"/>
    <w:rsid w:val="4BF01959"/>
    <w:rsid w:val="4C1F1B05"/>
    <w:rsid w:val="4C272B5E"/>
    <w:rsid w:val="4C2BB2E8"/>
    <w:rsid w:val="4C3C94C2"/>
    <w:rsid w:val="4C78575D"/>
    <w:rsid w:val="4CE3EC4A"/>
    <w:rsid w:val="4D05E503"/>
    <w:rsid w:val="4D3F3A54"/>
    <w:rsid w:val="4D675D3A"/>
    <w:rsid w:val="4D80D0EB"/>
    <w:rsid w:val="4DA4A81C"/>
    <w:rsid w:val="4DB5487F"/>
    <w:rsid w:val="4DEC9455"/>
    <w:rsid w:val="4E3920A4"/>
    <w:rsid w:val="4E505EFA"/>
    <w:rsid w:val="4E5872DB"/>
    <w:rsid w:val="4E80AD4B"/>
    <w:rsid w:val="4EDFBBE7"/>
    <w:rsid w:val="4F0C4A11"/>
    <w:rsid w:val="4F8F5509"/>
    <w:rsid w:val="4FCD8439"/>
    <w:rsid w:val="4FFF6109"/>
    <w:rsid w:val="5030EAEC"/>
    <w:rsid w:val="503F29AA"/>
    <w:rsid w:val="50472F87"/>
    <w:rsid w:val="5049A3C8"/>
    <w:rsid w:val="505A4D60"/>
    <w:rsid w:val="5091854E"/>
    <w:rsid w:val="50A00403"/>
    <w:rsid w:val="50DFAFB6"/>
    <w:rsid w:val="50F80495"/>
    <w:rsid w:val="5139389D"/>
    <w:rsid w:val="513AC720"/>
    <w:rsid w:val="513C86A9"/>
    <w:rsid w:val="517826B6"/>
    <w:rsid w:val="518D6B2F"/>
    <w:rsid w:val="519D5BDA"/>
    <w:rsid w:val="51A3609F"/>
    <w:rsid w:val="51AD2F03"/>
    <w:rsid w:val="51DAE1C3"/>
    <w:rsid w:val="51E49182"/>
    <w:rsid w:val="51E86499"/>
    <w:rsid w:val="52140F9F"/>
    <w:rsid w:val="52146F2A"/>
    <w:rsid w:val="522911AA"/>
    <w:rsid w:val="52645A03"/>
    <w:rsid w:val="52AADE7B"/>
    <w:rsid w:val="52E420CA"/>
    <w:rsid w:val="53114624"/>
    <w:rsid w:val="53AECE8A"/>
    <w:rsid w:val="53B93C27"/>
    <w:rsid w:val="53F05ECB"/>
    <w:rsid w:val="54034B36"/>
    <w:rsid w:val="5435659E"/>
    <w:rsid w:val="544C5C40"/>
    <w:rsid w:val="54848757"/>
    <w:rsid w:val="54B3C776"/>
    <w:rsid w:val="54BF163B"/>
    <w:rsid w:val="54D062C6"/>
    <w:rsid w:val="54D27A8F"/>
    <w:rsid w:val="54F7E6B1"/>
    <w:rsid w:val="550BBDE4"/>
    <w:rsid w:val="5543118E"/>
    <w:rsid w:val="5546C5DA"/>
    <w:rsid w:val="5555739E"/>
    <w:rsid w:val="5593F32F"/>
    <w:rsid w:val="55B04E8A"/>
    <w:rsid w:val="55FFDF32"/>
    <w:rsid w:val="5619C748"/>
    <w:rsid w:val="563A707D"/>
    <w:rsid w:val="56644F18"/>
    <w:rsid w:val="56693E45"/>
    <w:rsid w:val="566D9FC7"/>
    <w:rsid w:val="56E2BC29"/>
    <w:rsid w:val="576D8607"/>
    <w:rsid w:val="57745F39"/>
    <w:rsid w:val="579DC290"/>
    <w:rsid w:val="579EC289"/>
    <w:rsid w:val="57B35C4B"/>
    <w:rsid w:val="57D60097"/>
    <w:rsid w:val="57D70965"/>
    <w:rsid w:val="586DF502"/>
    <w:rsid w:val="58740E96"/>
    <w:rsid w:val="587C68A9"/>
    <w:rsid w:val="58A9847F"/>
    <w:rsid w:val="58CC4079"/>
    <w:rsid w:val="58E53756"/>
    <w:rsid w:val="5918E9A9"/>
    <w:rsid w:val="591B0D0C"/>
    <w:rsid w:val="591E32E4"/>
    <w:rsid w:val="59596005"/>
    <w:rsid w:val="596DEBA6"/>
    <w:rsid w:val="597630A8"/>
    <w:rsid w:val="599A7EE0"/>
    <w:rsid w:val="59A51549"/>
    <w:rsid w:val="59DE8D0D"/>
    <w:rsid w:val="5A390DE7"/>
    <w:rsid w:val="5A953DE6"/>
    <w:rsid w:val="5A993204"/>
    <w:rsid w:val="5AFCCF25"/>
    <w:rsid w:val="5B09BC07"/>
    <w:rsid w:val="5B224B31"/>
    <w:rsid w:val="5B557525"/>
    <w:rsid w:val="5B96FCC5"/>
    <w:rsid w:val="5BCC54B4"/>
    <w:rsid w:val="5C000687"/>
    <w:rsid w:val="5C17FFF4"/>
    <w:rsid w:val="5CBB785C"/>
    <w:rsid w:val="5CFA2FBF"/>
    <w:rsid w:val="5D235AD7"/>
    <w:rsid w:val="5D5ADE90"/>
    <w:rsid w:val="5D922C8E"/>
    <w:rsid w:val="5DB579D1"/>
    <w:rsid w:val="5DBCCD6E"/>
    <w:rsid w:val="5DD12CEC"/>
    <w:rsid w:val="5DE5016A"/>
    <w:rsid w:val="5E256B9A"/>
    <w:rsid w:val="5E6455DE"/>
    <w:rsid w:val="5E8F1AEB"/>
    <w:rsid w:val="5EBD3338"/>
    <w:rsid w:val="5EE0EE25"/>
    <w:rsid w:val="5F475E23"/>
    <w:rsid w:val="5F769530"/>
    <w:rsid w:val="5F9E064F"/>
    <w:rsid w:val="5FB02626"/>
    <w:rsid w:val="5FDEED40"/>
    <w:rsid w:val="601273FC"/>
    <w:rsid w:val="6060D3F8"/>
    <w:rsid w:val="6084AB70"/>
    <w:rsid w:val="60AF1486"/>
    <w:rsid w:val="60DA29A7"/>
    <w:rsid w:val="61951907"/>
    <w:rsid w:val="619AA1C2"/>
    <w:rsid w:val="61D11680"/>
    <w:rsid w:val="61D5316E"/>
    <w:rsid w:val="61ECB457"/>
    <w:rsid w:val="6203335D"/>
    <w:rsid w:val="62207BD1"/>
    <w:rsid w:val="623252EA"/>
    <w:rsid w:val="624BAA9B"/>
    <w:rsid w:val="624F2CBA"/>
    <w:rsid w:val="625B4923"/>
    <w:rsid w:val="62A91F1C"/>
    <w:rsid w:val="62D44CD3"/>
    <w:rsid w:val="62E4428E"/>
    <w:rsid w:val="6300F7B3"/>
    <w:rsid w:val="634D4F66"/>
    <w:rsid w:val="63A629E0"/>
    <w:rsid w:val="63C98766"/>
    <w:rsid w:val="63CB65D6"/>
    <w:rsid w:val="63E4FC7B"/>
    <w:rsid w:val="645034B9"/>
    <w:rsid w:val="64BD6F37"/>
    <w:rsid w:val="64CC2606"/>
    <w:rsid w:val="64D531B5"/>
    <w:rsid w:val="64DE658D"/>
    <w:rsid w:val="64F6BE94"/>
    <w:rsid w:val="6516464B"/>
    <w:rsid w:val="653AC79D"/>
    <w:rsid w:val="65A13A93"/>
    <w:rsid w:val="65C2A921"/>
    <w:rsid w:val="65E849BE"/>
    <w:rsid w:val="661F69B4"/>
    <w:rsid w:val="66232A96"/>
    <w:rsid w:val="666C49F5"/>
    <w:rsid w:val="66BE2B76"/>
    <w:rsid w:val="66C0D6BD"/>
    <w:rsid w:val="66CDBB89"/>
    <w:rsid w:val="67692973"/>
    <w:rsid w:val="677156E7"/>
    <w:rsid w:val="677F0180"/>
    <w:rsid w:val="677F974B"/>
    <w:rsid w:val="67A95711"/>
    <w:rsid w:val="67CB8747"/>
    <w:rsid w:val="67F13D65"/>
    <w:rsid w:val="680D62D9"/>
    <w:rsid w:val="6811DECA"/>
    <w:rsid w:val="687D14E2"/>
    <w:rsid w:val="68D69D04"/>
    <w:rsid w:val="69066DDA"/>
    <w:rsid w:val="6946AB9C"/>
    <w:rsid w:val="69B64E2D"/>
    <w:rsid w:val="6A004FD4"/>
    <w:rsid w:val="6A393383"/>
    <w:rsid w:val="6A809779"/>
    <w:rsid w:val="6A95EFAB"/>
    <w:rsid w:val="6ABAE3B6"/>
    <w:rsid w:val="6AE2E005"/>
    <w:rsid w:val="6AEF43CA"/>
    <w:rsid w:val="6B4A24D7"/>
    <w:rsid w:val="6B7EE912"/>
    <w:rsid w:val="6BF0E784"/>
    <w:rsid w:val="6CEB38B4"/>
    <w:rsid w:val="6D401DE3"/>
    <w:rsid w:val="6D9745D6"/>
    <w:rsid w:val="6DA58FBC"/>
    <w:rsid w:val="6E074363"/>
    <w:rsid w:val="6E5EBBDF"/>
    <w:rsid w:val="6EA12165"/>
    <w:rsid w:val="6EC804DB"/>
    <w:rsid w:val="6EDD3662"/>
    <w:rsid w:val="6EE2F9DF"/>
    <w:rsid w:val="6EE54DEB"/>
    <w:rsid w:val="6F0A852A"/>
    <w:rsid w:val="6F2203DB"/>
    <w:rsid w:val="6F50168A"/>
    <w:rsid w:val="6F5DBF23"/>
    <w:rsid w:val="6FCCB240"/>
    <w:rsid w:val="6FEF3910"/>
    <w:rsid w:val="6FF48CEA"/>
    <w:rsid w:val="6FFD0D3C"/>
    <w:rsid w:val="701D6C00"/>
    <w:rsid w:val="70963DD5"/>
    <w:rsid w:val="70B136C2"/>
    <w:rsid w:val="70D70131"/>
    <w:rsid w:val="7127BBFD"/>
    <w:rsid w:val="712FEA6D"/>
    <w:rsid w:val="7186A543"/>
    <w:rsid w:val="71C823A7"/>
    <w:rsid w:val="725FF75D"/>
    <w:rsid w:val="72842772"/>
    <w:rsid w:val="72EB22F3"/>
    <w:rsid w:val="72FC1EF4"/>
    <w:rsid w:val="733A1083"/>
    <w:rsid w:val="7352CA17"/>
    <w:rsid w:val="735D279A"/>
    <w:rsid w:val="737C6B3F"/>
    <w:rsid w:val="737C95E7"/>
    <w:rsid w:val="73878555"/>
    <w:rsid w:val="73D4818C"/>
    <w:rsid w:val="73EA3AFE"/>
    <w:rsid w:val="744ADD31"/>
    <w:rsid w:val="746D5662"/>
    <w:rsid w:val="74CC64E8"/>
    <w:rsid w:val="75A15CAD"/>
    <w:rsid w:val="75E4EDB6"/>
    <w:rsid w:val="7621360D"/>
    <w:rsid w:val="7623909F"/>
    <w:rsid w:val="76382E76"/>
    <w:rsid w:val="7687638E"/>
    <w:rsid w:val="76A38CB4"/>
    <w:rsid w:val="76AC3D0F"/>
    <w:rsid w:val="76D06347"/>
    <w:rsid w:val="76FEE833"/>
    <w:rsid w:val="77406B01"/>
    <w:rsid w:val="775F68BD"/>
    <w:rsid w:val="776109A3"/>
    <w:rsid w:val="781A33C9"/>
    <w:rsid w:val="78382A0C"/>
    <w:rsid w:val="7857E71B"/>
    <w:rsid w:val="785E3A65"/>
    <w:rsid w:val="7867984D"/>
    <w:rsid w:val="78AD4731"/>
    <w:rsid w:val="78D8FD6F"/>
    <w:rsid w:val="7911F644"/>
    <w:rsid w:val="791A349C"/>
    <w:rsid w:val="7928FDE9"/>
    <w:rsid w:val="7929F610"/>
    <w:rsid w:val="7943018C"/>
    <w:rsid w:val="79A6B258"/>
    <w:rsid w:val="79F0693F"/>
    <w:rsid w:val="79F71E8F"/>
    <w:rsid w:val="7A0E2CCD"/>
    <w:rsid w:val="7A517B18"/>
    <w:rsid w:val="7B16C4FC"/>
    <w:rsid w:val="7B1EEBF0"/>
    <w:rsid w:val="7B44216A"/>
    <w:rsid w:val="7B59AAA8"/>
    <w:rsid w:val="7B971E38"/>
    <w:rsid w:val="7C7E056D"/>
    <w:rsid w:val="7CFFE2D8"/>
    <w:rsid w:val="7D08CA1D"/>
    <w:rsid w:val="7D0F17D2"/>
    <w:rsid w:val="7D18359D"/>
    <w:rsid w:val="7D5510CE"/>
    <w:rsid w:val="7D9AE550"/>
    <w:rsid w:val="7DB7BEFC"/>
    <w:rsid w:val="7DC9A90D"/>
    <w:rsid w:val="7DD331BF"/>
    <w:rsid w:val="7DE4FDE7"/>
    <w:rsid w:val="7E31D513"/>
    <w:rsid w:val="7E4EE52C"/>
    <w:rsid w:val="7EDC90AC"/>
    <w:rsid w:val="7EDEE352"/>
    <w:rsid w:val="7F157748"/>
    <w:rsid w:val="7F3F9E0C"/>
    <w:rsid w:val="7F4CAD35"/>
    <w:rsid w:val="7F6A0F42"/>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1C2D1"/>
  <w15:docId w15:val="{D3E8131B-ABD0-45B5-BB1A-5926EC680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List3">
    <w:name w:val="List 3"/>
    <w:basedOn w:val="Normal"/>
    <w:uiPriority w:val="99"/>
    <w:semiHidden/>
    <w:unhideWhenUsed/>
    <w:qFormat/>
    <w:pPr>
      <w:ind w:leftChars="400" w:left="100" w:hangingChars="200" w:hanging="200"/>
      <w:contextualSpacing/>
    </w:pPr>
  </w:style>
  <w:style w:type="paragraph" w:styleId="ListNumber2">
    <w:name w:val="List Number 2"/>
    <w:basedOn w:val="Normal"/>
    <w:qFormat/>
    <w:pPr>
      <w:numPr>
        <w:numId w:val="3"/>
      </w:numPr>
      <w:contextualSpacing/>
      <w:textAlignment w:val="baseline"/>
    </w:pPr>
    <w:rPr>
      <w:rFonts w:eastAsia="Times New Roman"/>
      <w:lang w:val="en-GB" w:eastAsia="en-GB"/>
    </w:r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Number3">
    <w:name w:val="List Number 3"/>
    <w:basedOn w:val="Normal"/>
    <w:qFormat/>
    <w:pPr>
      <w:numPr>
        <w:numId w:val="4"/>
      </w:numPr>
      <w:tabs>
        <w:tab w:val="clear" w:pos="926"/>
      </w:tabs>
      <w:ind w:left="720"/>
      <w:contextualSpacing/>
      <w:textAlignment w:val="baseline"/>
    </w:pPr>
    <w:rPr>
      <w:lang w:val="en-GB" w:eastAsia="en-GB"/>
    </w:r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qFormat/>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FootnoteText">
    <w:name w:val="footnote text"/>
    <w:basedOn w:val="Normal"/>
    <w:link w:val="FootnoteTextChar"/>
    <w:uiPriority w:val="99"/>
    <w:semiHidden/>
    <w:unhideWhenUsed/>
    <w:qFormat/>
    <w:pPr>
      <w:snapToGrid w:val="0"/>
    </w:pPr>
    <w:rPr>
      <w:sz w:val="18"/>
      <w:szCs w:val="18"/>
    </w:rPr>
  </w:style>
  <w:style w:type="paragraph" w:styleId="NormalWeb">
    <w:name w:val="Normal (Web)"/>
    <w:basedOn w:val="Normal"/>
    <w:uiPriority w:val="99"/>
    <w:semiHidden/>
    <w:unhideWhenUsed/>
    <w:qFormat/>
    <w:pPr>
      <w:spacing w:beforeAutospacing="1" w:after="0" w:afterAutospacing="1"/>
    </w:pPr>
    <w:rPr>
      <w:sz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5"/>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6"/>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7"/>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8"/>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List3"/>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character" w:customStyle="1" w:styleId="FootnoteTextChar">
    <w:name w:val="Footnote Text Char"/>
    <w:basedOn w:val="DefaultParagraphFont"/>
    <w:link w:val="FootnoteText"/>
    <w:uiPriority w:val="99"/>
    <w:semiHidden/>
    <w:qFormat/>
    <w:rPr>
      <w:rFonts w:ascii="Times New Roman" w:eastAsia="宋体" w:hAnsi="Times New Roman" w:cs="Times New Roman"/>
      <w:sz w:val="18"/>
      <w:szCs w:val="18"/>
      <w:lang w:eastAsia="en-US"/>
    </w:rPr>
  </w:style>
  <w:style w:type="character" w:customStyle="1" w:styleId="1">
    <w:name w:val="列表段落 字符1"/>
    <w:basedOn w:val="DefaultParagraphFont"/>
    <w:uiPriority w:val="34"/>
    <w:qFormat/>
    <w:rPr>
      <w:sz w:val="22"/>
      <w:lang w:val="en-GB"/>
    </w:rPr>
  </w:style>
  <w:style w:type="paragraph" w:customStyle="1" w:styleId="10">
    <w:name w:val="修订1"/>
    <w:hidden/>
    <w:uiPriority w:val="99"/>
    <w:semiHidden/>
    <w:qFormat/>
    <w:rPr>
      <w:lang w:eastAsia="en-US"/>
    </w:rPr>
  </w:style>
  <w:style w:type="character" w:customStyle="1" w:styleId="NOZchn">
    <w:name w:val="NO Zchn"/>
    <w:qFormat/>
    <w:rPr>
      <w:rFonts w:eastAsia="Times New Roman"/>
    </w:rPr>
  </w:style>
  <w:style w:type="character" w:customStyle="1" w:styleId="15">
    <w:name w:val="15"/>
    <w:basedOn w:val="DefaultParagraphFont"/>
    <w:qFormat/>
    <w:rPr>
      <w:rFonts w:ascii="Times New Roman" w:hAnsi="Times New Roman" w:cs="Times New Roman" w:hint="default"/>
      <w:sz w:val="16"/>
      <w:szCs w:val="16"/>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TH">
    <w:name w:val="TH"/>
    <w:basedOn w:val="Normal"/>
    <w:link w:val="THChar"/>
    <w:qFormat/>
    <w:pPr>
      <w:keepNext/>
      <w:keepLines/>
      <w:spacing w:before="60"/>
      <w:jc w:val="center"/>
      <w:textAlignment w:val="baseline"/>
    </w:pPr>
    <w:rPr>
      <w:rFonts w:ascii="Arial" w:eastAsia="Times New Roman" w:hAnsi="Arial"/>
      <w:b/>
      <w:lang w:val="en-GB"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TFChar">
    <w:name w:val="TF Char"/>
    <w:link w:val="TF"/>
    <w:qFormat/>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411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8920</Words>
  <Characters>50849</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Xiaomi-Ziyi</dc:creator>
  <cp:lastModifiedBy>Xiaofei Liu</cp:lastModifiedBy>
  <cp:revision>34</cp:revision>
  <dcterms:created xsi:type="dcterms:W3CDTF">2025-11-07T01:29:00Z</dcterms:created>
  <dcterms:modified xsi:type="dcterms:W3CDTF">2025-11-07T01:49:00Z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2052-12.1.0.23125</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KSOTemplateDocerSaveRecord">
    <vt:lpwstr>eyJoZGlkIjoiZjFmZWIzNDg2MmIzZjExOTIzMmViNTBmYTMwYTk0ZWYiLCJ1c2VySWQiOiIyNTA3NzY2MzkifQ==</vt:lpwstr>
  </property>
  <property fmtid="{D5CDD505-2E9C-101B-9397-08002B2CF9AE}" pid="23" name="ICV">
    <vt:lpwstr>0F9BFF901AA44E89821AAF8D178CEB3E_13</vt:lpwstr>
  </property>
  <property fmtid="{D5CDD505-2E9C-101B-9397-08002B2CF9AE}" pid="24" name="CWM78a8cb30b9e611f080002b7000002a70">
    <vt:lpwstr>CWMcJk1vbtKOWpgvHT+DfBEqhHKka5uNBKzdrue9YyOAS8UV3W5RklIObzgaW5UCpxVyx3IQkZ+eNT8gS0pA9ybEA==</vt:lpwstr>
  </property>
  <property fmtid="{D5CDD505-2E9C-101B-9397-08002B2CF9AE}" pid="25" name="CWMa46ba2e0b9fc11f080003f9000003f90">
    <vt:lpwstr>CWMEBjQOHYgECG1p7xyF1OOwOlBCXXcnhWZ2AyQoyLRijiRlNswSw1Q0Q+Oi8kjQgfR7WD7Efm6N3ClHNdejEHD+A==</vt:lpwstr>
  </property>
  <property fmtid="{D5CDD505-2E9C-101B-9397-08002B2CF9AE}" pid="26" name="CWM57a7b6c0bac811f080002b7000002a70">
    <vt:lpwstr>CWMqDftJKMqOnJQieUIxKrNJyiaq7MGdkrrXNY/dkQTKIfmII+anVGyNkwSecVy7BlYN/cUCYdKclk8F4Q72N70aw==</vt:lpwstr>
  </property>
  <property fmtid="{D5CDD505-2E9C-101B-9397-08002B2CF9AE}" pid="27" name="CWMaab12440badd11f080003f9000003f90">
    <vt:lpwstr>CWMeNEv8p56pofedKFeXkKfX3J24g0fTa1Nlt/DCjil6+xwvc2uJo453g9tOIcQH4pbqddApSOgtT5DvPENOMnI2A==</vt:lpwstr>
  </property>
  <property fmtid="{D5CDD505-2E9C-101B-9397-08002B2CF9AE}" pid="28" name="CWMed961560bb7111f080004d6100004c61">
    <vt:lpwstr>CWMp+UZAOcdrVGJIvpif4LCU2wB+dCVLPeJaI+ffdmTtGh0bBn1JFDV8kdEThU81jNcT1Uv8+X5DZGMQWfrtkiSFQ==</vt:lpwstr>
  </property>
</Properties>
</file>